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Calibri" w:hAnsi="Calibri"/>
          <w:b/>
          <w:color w:val="000000" w:themeColor="text1"/>
          <w:sz w:val="32"/>
          <w:szCs w:val="32"/>
          <w:lang w:eastAsia="en-US"/>
          <w14:textFill>
            <w14:solidFill>
              <w14:schemeClr w14:val="tx1"/>
            </w14:solidFill>
          </w14:textFill>
        </w:rPr>
        <w:t>ANEXO II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FICHA DE REGISTRO NAS DISCIPLINAS E TÓPICOS ESPECIAIS - 1° SEMESTRE LETIVO (2022)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- ALUNO/A REGULAR -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 – ASSINALE COM UM ‘X’ AS DISCIPLINAS QUE PRETENDE CURSAR NO 1º SEMESTRE (2022)</w:t>
      </w: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05/04/2022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METODOLOGIA DE PESQUISA EM ARTES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professora Ana Lesnovski e professor Rafael Tassi Teixeira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 horas | 4 créditos | OBRIGATÓRIA)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Dia da semana: terças-feiras (14h00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     )sim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Código: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CAV002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  <w14:textFill>
                  <w14:solidFill>
                    <w14:schemeClr w14:val="tx1"/>
                  </w14:solidFill>
                </w14:textFill>
              </w:rPr>
              <w:t>Obrigatória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15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TEORIAS DO CINEMA E DAS ARTES DO VÍDEO –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professora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Cristiane Wosniak e professor Eduardo Tulio Baggio</w:t>
            </w: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(60 horas | 4 créditos | OBRIGATÓRIA)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Disciplina dedicada a tematizar as formulações teóricas presentes no desenvolvimento conceitual do Cinema e das Artes do Vídeo, observadas a partir de perspectivas históricas e em busca de interrelações com outras áreas de conhecimento.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04/04/2022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CINEMA E HISTÓRIA DA ARTE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Maria Cristina Mendes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segundas-feiras (08h30 às 12h30)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iCs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levantamento e análise das possíveis correlações entre Cinema e História da Arte, a partir da identificação de elementos provindos de diversos estilos artísticos e das adaptações cinematográficas.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06/04/2022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ESTUDOS CULTURAIS, CINEMA E ARTES DO VÍDEO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 Profa. Cláudia Priori (30 horas | 2 créditos | OPTATIVA)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quartas-feiras (14h00 às 18h00)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Essa disciplina busca discutir na perspectiva dos Estudos Culturais, a relação entre os processos históricos e a produção cinematográfica e das artes do vídeo, refletindo sobre práticas culturais e artísticas de cada tempo, com ênfase para as questões de gênero, raça, classe e sexualidade.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ANÁLISE FÍLMICA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professor Pedro Faissol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(14h00 às 18h00)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No primeiro bloco da disciplina, a proposta é mapear as categorias de análise fílmica. Iremos oferecer aos estudantes uma visão panorâmica de alguns dos mais importantes métodos de análise. No segundo bloco, a proposta é estudar casos consagrados de análise fílmica, aumentando o repertório dos estudantes acerca das diferentes estratégias argumentativas empregadas no exame do texto fílmico.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Optativa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das aulas: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Dia 01/06/2022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7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INÍCIO II BIMESTRE</w:t>
            </w: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 w:cstheme="minorHAnsi"/>
                <w:bCs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i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SONORIDADES NO AUDIOVISUAL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– professora Débora Opolski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(30 horas | 2 créditos | OPTATIVA)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Dia da semana: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quartas-feiras (08h30 às 12h30)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Teoria e estética do som; Narratividade sonora; Elementos do som: vozes, efeitos sonoros e música; Música com instrumentos não convencionais; Estrutura da trilha sonora no audiovisual; processos de criação e produção sonora; Análises fílmicas, acústicas e espectrais;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Tópico Especial 01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4 encontros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19" w:type="dxa"/>
          </w:tcPr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b/>
                <w:i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PESQUISA EM CINEMA E ARTES DO VÍDEO - FONTES, ORGANIZAÇÃO E DIVULGAÇÃO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- Profa. Cristiane Wosniak e Prof. Eduardo Tulio Baggio (15 horas | 1 crédito | TÓPICO)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Dias da semana: encontro 1 (07/04); encontro 2 (14/04); encontro 3 (28/04); encontro 4 (05/05), nas quartas-feiras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 das 08h30 às 12h30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>(     )sim   (     )não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  <w:t xml:space="preserve">ementa: </w:t>
            </w:r>
            <w: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Tópico Especial destinado a apresentar instituições importantes como fontes para pesquisa e apresentar os principais eventos científicos e/ou artísticos na área do Cinema e das Artes do Vídeo, além de mapear as principais publicações periódicas (Qualis/Capes) brasileiras e internacionais que recebem trabalhos em fluxo contínuo e em configuração de dossiês. O Tópico ainda fornece um tutorial acerca do correto preenchimento de dados e produção intelectual e artística na Plataforma Lattes (CAPES/CNPq). </w:t>
            </w:r>
          </w:p>
          <w:p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  <w:lang w:eastAsia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  <w:r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  <w:t>II – ORIENTADOR/A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778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Nome do/a Orientador/a: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Linha de pesquisa:</w:t>
            </w:r>
          </w:p>
          <w:p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1 .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TEORIAS E DISCURSOS NO CINEMA E NAS ARTES DO VÍDEO  (     )</w:t>
            </w:r>
          </w:p>
          <w:p>
            <w:pPr>
              <w:tabs>
                <w:tab w:val="left" w:pos="408"/>
                <w:tab w:val="center" w:pos="4819"/>
              </w:tabs>
              <w:spacing w:line="360" w:lineRule="auto"/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PROCESSOS DE CRIAÇÃO NO CINEMA E NAS ARTES DO VÍDEO  (     )</w:t>
            </w:r>
          </w:p>
        </w:tc>
      </w:tr>
    </w:tbl>
    <w:p>
      <w:pPr>
        <w:tabs>
          <w:tab w:val="left" w:pos="408"/>
          <w:tab w:val="center" w:pos="4819"/>
        </w:tabs>
        <w:rPr>
          <w:rFonts w:ascii="Calibri" w:hAnsi="Calibri"/>
          <w:b/>
          <w:color w:val="000000" w:themeColor="text1"/>
          <w:lang w:eastAsia="en-US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78" w:type="dxa"/>
            <w:gridSpan w:val="2"/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Data:  _______ de fevereiro de 2022.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Assinatura do(a) orientador(a) 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*momento posterior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  <w:t>Assinatura digital do(a) aluno(a)</w:t>
            </w: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color w:val="000000" w:themeColor="text1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558ED5" w:themeColor="text2" w:themeTint="99"/>
          <w:sz w:val="26"/>
          <w:szCs w:val="26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b/>
          <w:color w:val="17375E" w:themeColor="text2" w:themeShade="BF"/>
          <w:sz w:val="28"/>
          <w:szCs w:val="28"/>
          <w:lang w:eastAsia="en-US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-36830</wp:posOffset>
              </wp:positionV>
              <wp:extent cx="5697855" cy="571500"/>
              <wp:effectExtent l="0" t="0" r="508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.55pt;margin-top:-2.9pt;height:45pt;width:448.65pt;z-index:251659264;mso-width-relative:page;mso-height-relative:page;" fillcolor="#FFFFFF" filled="t" stroked="f" coordsize="21600,21600" o:gfxdata="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e8nOXUAAAACAEAAA8A&#10;AAAAAAAAAQAgAAAAIgAAAGRycy9kb3ducmV2LnhtbFBLAQIUABQAAAAIAIdO4kCJe97EGwIAAD0E&#10;AAAOAAAAAAAAAAEAIAAAACMBAABkcnMvZTJvRG9jLnhtbFBLBQYAAAAABgAGAFkBAACw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F81"/>
    <w:rsid w:val="002B6F68"/>
    <w:rsid w:val="002C1A2A"/>
    <w:rsid w:val="002C1AE5"/>
    <w:rsid w:val="002C3AA0"/>
    <w:rsid w:val="002D0E57"/>
    <w:rsid w:val="002D2D20"/>
    <w:rsid w:val="002D31E5"/>
    <w:rsid w:val="002D49D1"/>
    <w:rsid w:val="002D5142"/>
    <w:rsid w:val="002E2ECD"/>
    <w:rsid w:val="002E2F14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D65B1"/>
    <w:rsid w:val="003E4F1A"/>
    <w:rsid w:val="003F062D"/>
    <w:rsid w:val="003F383B"/>
    <w:rsid w:val="003F47A7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2AB4"/>
    <w:rsid w:val="00486B20"/>
    <w:rsid w:val="00490B36"/>
    <w:rsid w:val="00491956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25A4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97B"/>
    <w:rsid w:val="005B248D"/>
    <w:rsid w:val="005B377F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7378"/>
    <w:rsid w:val="00A21CA7"/>
    <w:rsid w:val="00A2376E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6981"/>
    <w:rsid w:val="00A67FEA"/>
    <w:rsid w:val="00A71C06"/>
    <w:rsid w:val="00A746B3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240A"/>
    <w:rsid w:val="00AB46D7"/>
    <w:rsid w:val="00AB47F8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3A4C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26F0"/>
    <w:rsid w:val="00FF41D8"/>
    <w:rsid w:val="1FC56338"/>
    <w:rsid w:val="295E0679"/>
    <w:rsid w:val="5A2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uiPriority w:val="99"/>
    <w:rPr>
      <w:sz w:val="16"/>
      <w:szCs w:val="16"/>
    </w:rPr>
  </w:style>
  <w:style w:type="character" w:styleId="9">
    <w:name w:val="FollowedHyperlink"/>
    <w:semiHidden/>
    <w:unhideWhenUsed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uiPriority w:val="99"/>
  </w:style>
  <w:style w:type="paragraph" w:styleId="13">
    <w:name w:val="List"/>
    <w:basedOn w:val="14"/>
    <w:uiPriority w:val="0"/>
    <w:rPr>
      <w:rFonts w:cs="Tahoma"/>
    </w:rPr>
  </w:style>
  <w:style w:type="paragraph" w:styleId="14">
    <w:name w:val="Body Text"/>
    <w:basedOn w:val="1"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uiPriority w:val="99"/>
    <w:rPr>
      <w:b/>
      <w:bCs/>
    </w:rPr>
  </w:style>
  <w:style w:type="paragraph" w:styleId="19">
    <w:name w:val="footer"/>
    <w:basedOn w:val="1"/>
    <w:link w:val="74"/>
    <w:unhideWhenUsed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qFormat/>
    <w:uiPriority w:val="0"/>
  </w:style>
  <w:style w:type="character" w:customStyle="1" w:styleId="34">
    <w:name w:val="Fonte parág. padrão4"/>
    <w:qFormat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uiPriority w:val="0"/>
    <w:rPr>
      <w:rFonts w:ascii="Courier New" w:hAnsi="Courier New"/>
    </w:rPr>
  </w:style>
  <w:style w:type="character" w:customStyle="1" w:styleId="46">
    <w:name w:val="WW8Num1z2"/>
    <w:uiPriority w:val="0"/>
    <w:rPr>
      <w:rFonts w:ascii="Wingdings" w:hAnsi="Wingdings"/>
    </w:rPr>
  </w:style>
  <w:style w:type="character" w:customStyle="1" w:styleId="47">
    <w:name w:val="WW8Num1z3"/>
    <w:uiPriority w:val="0"/>
    <w:rPr>
      <w:rFonts w:ascii="Symbol" w:hAnsi="Symbol"/>
    </w:rPr>
  </w:style>
  <w:style w:type="character" w:customStyle="1" w:styleId="48">
    <w:name w:val="WW8Num2z0"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uiPriority w:val="0"/>
    <w:rPr>
      <w:rFonts w:ascii="Courier New" w:hAnsi="Courier New"/>
    </w:rPr>
  </w:style>
  <w:style w:type="character" w:customStyle="1" w:styleId="50">
    <w:name w:val="WW8Num2z2"/>
    <w:uiPriority w:val="0"/>
    <w:rPr>
      <w:rFonts w:ascii="Wingdings" w:hAnsi="Wingdings"/>
    </w:rPr>
  </w:style>
  <w:style w:type="character" w:customStyle="1" w:styleId="51">
    <w:name w:val="WW8Num2z3"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uiPriority w:val="0"/>
    <w:rPr>
      <w:rFonts w:ascii="Wingdings" w:hAnsi="Wingdings"/>
    </w:rPr>
  </w:style>
  <w:style w:type="character" w:customStyle="1" w:styleId="54">
    <w:name w:val="WW8Num3z3"/>
    <w:uiPriority w:val="0"/>
    <w:rPr>
      <w:rFonts w:ascii="Symbol" w:hAnsi="Symbol"/>
    </w:rPr>
  </w:style>
  <w:style w:type="character" w:customStyle="1" w:styleId="55">
    <w:name w:val="WW8Num5z0"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uiPriority w:val="0"/>
    <w:rPr>
      <w:rFonts w:ascii="Courier New" w:hAnsi="Courier New"/>
    </w:rPr>
  </w:style>
  <w:style w:type="character" w:customStyle="1" w:styleId="57">
    <w:name w:val="WW8Num5z2"/>
    <w:uiPriority w:val="0"/>
    <w:rPr>
      <w:rFonts w:ascii="Wingdings" w:hAnsi="Wingdings"/>
    </w:rPr>
  </w:style>
  <w:style w:type="character" w:customStyle="1" w:styleId="58">
    <w:name w:val="WW8Num5z3"/>
    <w:uiPriority w:val="0"/>
    <w:rPr>
      <w:rFonts w:ascii="Symbol" w:hAnsi="Symbol"/>
    </w:rPr>
  </w:style>
  <w:style w:type="character" w:customStyle="1" w:styleId="59">
    <w:name w:val="Fonte parág. padrão1"/>
    <w:uiPriority w:val="0"/>
  </w:style>
  <w:style w:type="paragraph" w:customStyle="1" w:styleId="60">
    <w:name w:val="Título1"/>
    <w:basedOn w:val="1"/>
    <w:next w:val="14"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uiPriority w:val="0"/>
    <w:pPr>
      <w:suppressLineNumbers/>
    </w:pPr>
  </w:style>
  <w:style w:type="paragraph" w:customStyle="1" w:styleId="70">
    <w:name w:val="Título da tabela"/>
    <w:basedOn w:val="69"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uiPriority w:val="0"/>
    <w:pPr>
      <w:suppressLineNumbers/>
    </w:pPr>
  </w:style>
  <w:style w:type="paragraph" w:customStyle="1" w:styleId="72">
    <w:name w:val="Título de tabela"/>
    <w:basedOn w:val="71"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uiPriority w:val="0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uiPriority w:val="0"/>
  </w:style>
  <w:style w:type="paragraph" w:customStyle="1" w:styleId="78">
    <w:name w:val="Corp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uiPriority w:val="99"/>
    <w:rPr>
      <w:lang w:eastAsia="ar-SA"/>
    </w:rPr>
  </w:style>
  <w:style w:type="character" w:customStyle="1" w:styleId="82">
    <w:name w:val="Assunto do comentário Char"/>
    <w:link w:val="18"/>
    <w:semiHidden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uiPriority w:val="0"/>
  </w:style>
  <w:style w:type="character" w:customStyle="1" w:styleId="86">
    <w:name w:val="markdnb9n91wa"/>
    <w:uiPriority w:val="0"/>
  </w:style>
  <w:style w:type="character" w:customStyle="1" w:styleId="87">
    <w:name w:val="A5"/>
    <w:uiPriority w:val="99"/>
    <w:rPr>
      <w:rFonts w:cs="Optima"/>
      <w:color w:val="000000"/>
      <w:sz w:val="18"/>
      <w:szCs w:val="18"/>
    </w:rPr>
  </w:style>
  <w:style w:type="paragraph" w:customStyle="1" w:styleId="88">
    <w:name w:val="Revision"/>
    <w:hidden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customStyle="1" w:styleId="89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61952-DF0D-3249-9468-A12C6FF43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1384</Words>
  <Characters>7475</Characters>
  <Lines>62</Lines>
  <Paragraphs>17</Paragraphs>
  <TotalTime>15</TotalTime>
  <ScaleCrop>false</ScaleCrop>
  <LinksUpToDate>false</LinksUpToDate>
  <CharactersWithSpaces>8842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2022-02-08T17:29:00Z</dcterms:created>
  <dc:creator>Robinson Luiz Contiero</dc:creator>
  <cp:lastModifiedBy>User</cp:lastModifiedBy>
  <cp:lastPrinted>2020-10-15T17:44:00Z</cp:lastPrinted>
  <dcterms:modified xsi:type="dcterms:W3CDTF">2022-02-08T19:40:06Z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FABD59BAFE3747E19D70EDD645941DE0</vt:lpwstr>
  </property>
</Properties>
</file>