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3674" w14:textId="44A22F32" w:rsidR="0038723A" w:rsidRDefault="00546200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DATA: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color w:val="000000" w:themeColor="text1"/>
          <w:sz w:val="24"/>
          <w:szCs w:val="24"/>
          <w:highlight w:val="yellow"/>
          <w:lang w:eastAsia="en-US"/>
        </w:rPr>
        <w:t>/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sz w:val="24"/>
          <w:szCs w:val="24"/>
          <w:lang w:eastAsia="en-US"/>
        </w:rPr>
        <w:t>/20</w:t>
      </w:r>
      <w:r w:rsidR="00F02868" w:rsidRPr="00F02868">
        <w:rPr>
          <w:b/>
          <w:sz w:val="24"/>
          <w:szCs w:val="24"/>
          <w:highlight w:val="yellow"/>
          <w:lang w:eastAsia="en-US"/>
        </w:rPr>
        <w:t>XX</w:t>
      </w:r>
    </w:p>
    <w:p w14:paraId="50BDF03C" w14:textId="77777777" w:rsidR="0038723A" w:rsidRDefault="00546200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De: </w:t>
      </w:r>
      <w:r>
        <w:rPr>
          <w:b/>
          <w:sz w:val="24"/>
          <w:szCs w:val="24"/>
          <w:lang w:val="pt-BR" w:eastAsia="en-US"/>
        </w:rPr>
        <w:t>Prof./</w:t>
      </w:r>
      <w:r>
        <w:rPr>
          <w:b/>
          <w:sz w:val="24"/>
          <w:szCs w:val="24"/>
          <w:lang w:eastAsia="en-US"/>
        </w:rPr>
        <w:t xml:space="preserve">Profa. </w:t>
      </w:r>
      <w:r>
        <w:rPr>
          <w:b/>
          <w:sz w:val="24"/>
          <w:szCs w:val="24"/>
          <w:lang w:val="pt-BR" w:eastAsia="en-US"/>
        </w:rPr>
        <w:t>Dr./</w:t>
      </w:r>
      <w:r>
        <w:rPr>
          <w:b/>
          <w:sz w:val="24"/>
          <w:szCs w:val="24"/>
          <w:lang w:eastAsia="en-US"/>
        </w:rPr>
        <w:t xml:space="preserve">Dra.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docente</w:t>
      </w:r>
    </w:p>
    <w:p w14:paraId="21B5FD73" w14:textId="77777777" w:rsidR="0038723A" w:rsidRDefault="00546200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Para: Colegiado do PPG-CINEAV</w:t>
      </w:r>
    </w:p>
    <w:p w14:paraId="5DC8DB79" w14:textId="05FA824C" w:rsidR="0038723A" w:rsidRDefault="00546200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A/C: Coordenador</w:t>
      </w:r>
      <w:r w:rsidR="000A5E8E">
        <w:rPr>
          <w:b/>
          <w:sz w:val="24"/>
          <w:szCs w:val="24"/>
          <w:lang w:eastAsia="en-US"/>
        </w:rPr>
        <w:t>(</w:t>
      </w:r>
      <w:r>
        <w:rPr>
          <w:b/>
          <w:sz w:val="24"/>
          <w:szCs w:val="24"/>
          <w:lang w:eastAsia="en-US"/>
        </w:rPr>
        <w:t>a</w:t>
      </w:r>
      <w:r w:rsidR="000A5E8E">
        <w:rPr>
          <w:b/>
          <w:sz w:val="24"/>
          <w:szCs w:val="24"/>
          <w:lang w:eastAsia="en-US"/>
        </w:rPr>
        <w:t>)</w:t>
      </w:r>
      <w:r>
        <w:rPr>
          <w:b/>
          <w:sz w:val="24"/>
          <w:szCs w:val="24"/>
          <w:lang w:eastAsia="en-US"/>
        </w:rPr>
        <w:t xml:space="preserve"> do PPG-CINEAV – </w:t>
      </w:r>
      <w:r w:rsidR="00DA08FB" w:rsidRPr="00DA08FB">
        <w:rPr>
          <w:b/>
          <w:sz w:val="24"/>
          <w:szCs w:val="24"/>
          <w:highlight w:val="yellow"/>
          <w:lang w:eastAsia="en-US"/>
        </w:rPr>
        <w:t>Prof(a). Dr(a). [nome do(a) professor(a)]</w:t>
      </w:r>
    </w:p>
    <w:p w14:paraId="7D98A1B8" w14:textId="77777777" w:rsidR="0038723A" w:rsidRDefault="00546200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>Assunto: Solicitação de Banca de Defesa 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mestrand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mestrando/a</w:t>
      </w:r>
    </w:p>
    <w:p w14:paraId="63811E35" w14:textId="77777777" w:rsidR="0038723A" w:rsidRDefault="0038723A">
      <w:pPr>
        <w:adjustRightInd w:val="0"/>
        <w:rPr>
          <w:b/>
          <w:sz w:val="24"/>
          <w:szCs w:val="24"/>
          <w:lang w:eastAsia="en-US"/>
        </w:rPr>
      </w:pPr>
    </w:p>
    <w:p w14:paraId="6B70B596" w14:textId="042FC438" w:rsidR="0038723A" w:rsidRDefault="00546200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Caros</w:t>
      </w:r>
      <w:r w:rsidR="000A5E8E">
        <w:rPr>
          <w:b/>
          <w:sz w:val="24"/>
          <w:szCs w:val="24"/>
          <w:lang w:eastAsia="en-US"/>
        </w:rPr>
        <w:t>(as)</w:t>
      </w:r>
      <w:r>
        <w:rPr>
          <w:b/>
          <w:sz w:val="24"/>
          <w:szCs w:val="24"/>
          <w:lang w:eastAsia="en-US"/>
        </w:rPr>
        <w:t xml:space="preserve"> </w:t>
      </w:r>
      <w:r w:rsidR="000A5E8E">
        <w:rPr>
          <w:b/>
          <w:sz w:val="24"/>
          <w:szCs w:val="24"/>
          <w:lang w:eastAsia="en-US"/>
        </w:rPr>
        <w:t>Integrantes</w:t>
      </w:r>
      <w:r>
        <w:rPr>
          <w:b/>
          <w:sz w:val="24"/>
          <w:szCs w:val="24"/>
          <w:lang w:eastAsia="en-US"/>
        </w:rPr>
        <w:t xml:space="preserve"> do Colegiado</w:t>
      </w:r>
      <w:r>
        <w:rPr>
          <w:sz w:val="24"/>
          <w:szCs w:val="24"/>
          <w:lang w:eastAsia="en-US"/>
        </w:rPr>
        <w:t>:</w:t>
      </w:r>
    </w:p>
    <w:p w14:paraId="5DF32FA1" w14:textId="77777777" w:rsidR="0038723A" w:rsidRDefault="0038723A">
      <w:pPr>
        <w:jc w:val="both"/>
        <w:rPr>
          <w:sz w:val="24"/>
          <w:szCs w:val="24"/>
          <w:lang w:eastAsia="en-US"/>
        </w:rPr>
      </w:pPr>
    </w:p>
    <w:p w14:paraId="5577224E" w14:textId="7DC813B6" w:rsidR="0038723A" w:rsidRDefault="0054620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0A5E8E">
        <w:rPr>
          <w:sz w:val="24"/>
          <w:szCs w:val="24"/>
          <w:lang w:eastAsia="en-US"/>
        </w:rPr>
        <w:t>Solicito</w:t>
      </w:r>
      <w:r>
        <w:rPr>
          <w:sz w:val="24"/>
          <w:szCs w:val="24"/>
          <w:lang w:eastAsia="en-US"/>
        </w:rPr>
        <w:t xml:space="preserve"> a autorização para a </w:t>
      </w:r>
      <w:r w:rsidR="000A5E8E">
        <w:rPr>
          <w:sz w:val="24"/>
          <w:szCs w:val="24"/>
          <w:lang w:eastAsia="en-US"/>
        </w:rPr>
        <w:t>B</w:t>
      </w:r>
      <w:r>
        <w:rPr>
          <w:sz w:val="24"/>
          <w:szCs w:val="24"/>
          <w:lang w:eastAsia="en-US"/>
        </w:rPr>
        <w:t xml:space="preserve">anca de Defesa Pública da </w:t>
      </w:r>
      <w:r>
        <w:rPr>
          <w:sz w:val="24"/>
          <w:szCs w:val="24"/>
          <w:lang w:val="pt-BR" w:eastAsia="en-US"/>
        </w:rPr>
        <w:t>D</w:t>
      </w:r>
      <w:r>
        <w:rPr>
          <w:sz w:val="24"/>
          <w:szCs w:val="24"/>
          <w:lang w:eastAsia="en-US"/>
        </w:rPr>
        <w:t xml:space="preserve">issertação de Mestrado de </w:t>
      </w:r>
      <w:r>
        <w:rPr>
          <w:b/>
          <w:bCs/>
          <w:color w:val="000000" w:themeColor="text1"/>
          <w:sz w:val="24"/>
          <w:szCs w:val="24"/>
          <w:highlight w:val="yellow"/>
          <w:lang w:val="pt-BR" w:eastAsia="en-US"/>
        </w:rPr>
        <w:t>Nome do mestrando/a</w:t>
      </w:r>
      <w:r>
        <w:rPr>
          <w:sz w:val="24"/>
          <w:szCs w:val="24"/>
          <w:lang w:eastAsia="en-US"/>
        </w:rPr>
        <w:t xml:space="preserve">, </w:t>
      </w:r>
      <w:r w:rsidR="000A5E8E">
        <w:rPr>
          <w:sz w:val="24"/>
          <w:szCs w:val="24"/>
          <w:lang w:eastAsia="en-US"/>
        </w:rPr>
        <w:t>com matrícula regular</w:t>
      </w:r>
      <w:r>
        <w:rPr>
          <w:sz w:val="24"/>
          <w:szCs w:val="24"/>
          <w:lang w:eastAsia="en-US"/>
        </w:rPr>
        <w:t xml:space="preserve"> no Programa de Pós-Graduação em Cinema e Artes do Vídeo (PPG-CINEAV – turma </w:t>
      </w:r>
      <w:r>
        <w:rPr>
          <w:color w:val="000000" w:themeColor="text1"/>
          <w:sz w:val="24"/>
          <w:szCs w:val="24"/>
          <w:highlight w:val="yellow"/>
          <w:lang w:eastAsia="en-US"/>
        </w:rPr>
        <w:t>20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sz w:val="24"/>
          <w:szCs w:val="24"/>
          <w:lang w:eastAsia="en-US"/>
        </w:rPr>
        <w:t xml:space="preserve">), linha de pesquisa </w:t>
      </w:r>
      <w:r>
        <w:rPr>
          <w:color w:val="000000" w:themeColor="text1"/>
          <w:sz w:val="24"/>
          <w:szCs w:val="24"/>
          <w:highlight w:val="yellow"/>
          <w:lang w:val="pt-BR"/>
        </w:rPr>
        <w:t>1/2</w:t>
      </w:r>
      <w:r>
        <w:rPr>
          <w:color w:val="000000" w:themeColor="text1"/>
          <w:sz w:val="24"/>
          <w:szCs w:val="24"/>
          <w:highlight w:val="yellow"/>
        </w:rPr>
        <w:t xml:space="preserve">: </w:t>
      </w:r>
      <w:r>
        <w:rPr>
          <w:color w:val="000000" w:themeColor="text1"/>
          <w:sz w:val="24"/>
          <w:szCs w:val="24"/>
          <w:highlight w:val="yellow"/>
          <w:lang w:val="pt-BR"/>
        </w:rPr>
        <w:t>Teorias e Discursos/Processos de Criação no Cinema e nas Artes do Vídeo</w:t>
      </w:r>
      <w:r>
        <w:rPr>
          <w:sz w:val="24"/>
          <w:szCs w:val="24"/>
          <w:lang w:eastAsia="en-US"/>
        </w:rPr>
        <w:t>, que se encontra apt</w:t>
      </w:r>
      <w:r>
        <w:rPr>
          <w:sz w:val="24"/>
          <w:szCs w:val="24"/>
          <w:lang w:val="pt-BR" w:eastAsia="en-US"/>
        </w:rPr>
        <w:t>o/</w:t>
      </w:r>
      <w:r>
        <w:rPr>
          <w:sz w:val="24"/>
          <w:szCs w:val="24"/>
          <w:lang w:eastAsia="en-US"/>
        </w:rPr>
        <w:t xml:space="preserve">a a defender publicamente a sua dissertação intitulada </w:t>
      </w:r>
      <w:r>
        <w:rPr>
          <w:b/>
          <w:bCs/>
          <w:color w:val="000000" w:themeColor="text1"/>
          <w:sz w:val="24"/>
          <w:szCs w:val="24"/>
          <w:highlight w:val="yellow"/>
          <w:lang w:val="pt-BR"/>
        </w:rPr>
        <w:t>“Título da dissertação”</w:t>
      </w:r>
      <w:r>
        <w:rPr>
          <w:sz w:val="24"/>
          <w:szCs w:val="24"/>
          <w:lang w:eastAsia="en-US"/>
        </w:rPr>
        <w:t>.</w:t>
      </w:r>
    </w:p>
    <w:p w14:paraId="566BFCFA" w14:textId="5272ABF6" w:rsidR="0038723A" w:rsidRDefault="00546200">
      <w:pPr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A data prevista para a realização da </w:t>
      </w:r>
      <w:r w:rsidR="000A5E8E">
        <w:rPr>
          <w:iCs/>
          <w:sz w:val="24"/>
          <w:szCs w:val="24"/>
        </w:rPr>
        <w:t>B</w:t>
      </w:r>
      <w:r>
        <w:rPr>
          <w:iCs/>
          <w:sz w:val="24"/>
          <w:szCs w:val="24"/>
        </w:rPr>
        <w:t xml:space="preserve">anca de Defesa é o dia </w:t>
      </w:r>
      <w:r>
        <w:rPr>
          <w:iCs/>
          <w:color w:val="000000" w:themeColor="text1"/>
          <w:sz w:val="24"/>
          <w:szCs w:val="24"/>
          <w:highlight w:val="yellow"/>
          <w:lang w:val="pt-BR"/>
        </w:rPr>
        <w:t>XX</w:t>
      </w:r>
      <w:r>
        <w:rPr>
          <w:iCs/>
          <w:color w:val="000000" w:themeColor="text1"/>
          <w:sz w:val="24"/>
          <w:szCs w:val="24"/>
          <w:highlight w:val="yellow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de </w:t>
      </w:r>
      <w:r>
        <w:rPr>
          <w:iCs/>
          <w:color w:val="000000" w:themeColor="text1"/>
          <w:sz w:val="24"/>
          <w:szCs w:val="24"/>
          <w:highlight w:val="yellow"/>
          <w:lang w:val="pt-BR"/>
        </w:rPr>
        <w:t>nome do mês</w:t>
      </w:r>
      <w:r>
        <w:rPr>
          <w:iCs/>
          <w:color w:val="C00000"/>
          <w:sz w:val="24"/>
          <w:szCs w:val="24"/>
          <w:lang w:val="pt-BR"/>
        </w:rPr>
        <w:t xml:space="preserve"> </w:t>
      </w:r>
      <w:r>
        <w:rPr>
          <w:iCs/>
          <w:sz w:val="24"/>
          <w:szCs w:val="24"/>
        </w:rPr>
        <w:t xml:space="preserve">de </w:t>
      </w:r>
      <w:r w:rsidRPr="00F02868">
        <w:rPr>
          <w:iCs/>
          <w:sz w:val="24"/>
          <w:szCs w:val="24"/>
          <w:highlight w:val="yellow"/>
        </w:rPr>
        <w:t>20</w:t>
      </w:r>
      <w:r w:rsidR="00F02868" w:rsidRPr="00F02868">
        <w:rPr>
          <w:iCs/>
          <w:sz w:val="24"/>
          <w:szCs w:val="24"/>
          <w:highlight w:val="yellow"/>
        </w:rPr>
        <w:t>XX</w:t>
      </w:r>
      <w:r>
        <w:rPr>
          <w:iCs/>
          <w:sz w:val="24"/>
          <w:szCs w:val="24"/>
        </w:rPr>
        <w:t xml:space="preserve">, </w:t>
      </w:r>
      <w:r w:rsidR="000A5E8E">
        <w:rPr>
          <w:iCs/>
          <w:sz w:val="24"/>
          <w:szCs w:val="24"/>
        </w:rPr>
        <w:t>às</w:t>
      </w:r>
      <w:r>
        <w:rPr>
          <w:iCs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  <w:highlight w:val="yellow"/>
          <w:lang w:val="pt-BR"/>
        </w:rPr>
        <w:t>XXh00</w:t>
      </w:r>
      <w:r w:rsidR="001611BE">
        <w:rPr>
          <w:iCs/>
          <w:color w:val="000000" w:themeColor="text1"/>
          <w:sz w:val="24"/>
          <w:szCs w:val="24"/>
        </w:rPr>
        <w:t>,</w:t>
      </w:r>
      <w:r>
        <w:rPr>
          <w:iCs/>
          <w:sz w:val="24"/>
          <w:szCs w:val="24"/>
        </w:rPr>
        <w:t xml:space="preserve"> contando com </w:t>
      </w:r>
      <w:r w:rsidR="000A5E8E">
        <w:rPr>
          <w:iCs/>
          <w:sz w:val="24"/>
          <w:szCs w:val="24"/>
        </w:rPr>
        <w:t>a seguinte composição</w:t>
      </w:r>
      <w:r>
        <w:rPr>
          <w:iCs/>
          <w:sz w:val="24"/>
          <w:szCs w:val="24"/>
        </w:rPr>
        <w:t>:</w:t>
      </w:r>
    </w:p>
    <w:p w14:paraId="07D4D937" w14:textId="77777777" w:rsidR="0038723A" w:rsidRDefault="0038723A">
      <w:pPr>
        <w:jc w:val="both"/>
        <w:rPr>
          <w:iCs/>
          <w:sz w:val="24"/>
          <w:szCs w:val="24"/>
        </w:rPr>
      </w:pPr>
    </w:p>
    <w:p w14:paraId="0B9DD705" w14:textId="07539873" w:rsidR="0038723A" w:rsidRDefault="00546200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t-BR"/>
        </w:rPr>
        <w:t xml:space="preserve">Dr./Dra. </w:t>
      </w:r>
      <w:r>
        <w:rPr>
          <w:color w:val="000000" w:themeColor="text1"/>
          <w:sz w:val="24"/>
          <w:szCs w:val="24"/>
          <w:highlight w:val="yellow"/>
        </w:rPr>
        <w:t>Nome Sobrenome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(</w:t>
      </w:r>
      <w:r>
        <w:rPr>
          <w:color w:val="000000" w:themeColor="text1"/>
          <w:sz w:val="24"/>
          <w:szCs w:val="24"/>
        </w:rPr>
        <w:t>Presidente da Banca –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</w:rPr>
        <w:t>PPG-CINEAV/</w:t>
      </w:r>
      <w:r w:rsidR="000A5E8E">
        <w:rPr>
          <w:color w:val="000000" w:themeColor="text1"/>
          <w:sz w:val="24"/>
          <w:szCs w:val="24"/>
        </w:rPr>
        <w:t>Unespar</w:t>
      </w:r>
      <w:r>
        <w:rPr>
          <w:color w:val="000000" w:themeColor="text1"/>
          <w:sz w:val="24"/>
          <w:szCs w:val="24"/>
        </w:rPr>
        <w:t>);</w:t>
      </w:r>
    </w:p>
    <w:p w14:paraId="414E8B98" w14:textId="04E58384" w:rsidR="0038723A" w:rsidRDefault="00546200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t-BR"/>
        </w:rPr>
        <w:t xml:space="preserve">Dr./Dra. </w:t>
      </w:r>
      <w:r>
        <w:rPr>
          <w:color w:val="000000" w:themeColor="text1"/>
          <w:sz w:val="24"/>
          <w:szCs w:val="24"/>
          <w:highlight w:val="yellow"/>
        </w:rPr>
        <w:t>Nome Sobrenome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(</w:t>
      </w:r>
      <w:r>
        <w:rPr>
          <w:color w:val="000000" w:themeColor="text1"/>
          <w:sz w:val="24"/>
          <w:szCs w:val="24"/>
        </w:rPr>
        <w:t>Membro Titular Interno –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</w:rPr>
        <w:t>PPG-CINEAV/</w:t>
      </w:r>
      <w:r w:rsidR="000A5E8E">
        <w:rPr>
          <w:color w:val="000000" w:themeColor="text1"/>
          <w:sz w:val="24"/>
          <w:szCs w:val="24"/>
        </w:rPr>
        <w:t>Unespar</w:t>
      </w:r>
      <w:r>
        <w:rPr>
          <w:color w:val="000000" w:themeColor="text1"/>
          <w:sz w:val="24"/>
          <w:szCs w:val="24"/>
        </w:rPr>
        <w:t>);</w:t>
      </w:r>
    </w:p>
    <w:p w14:paraId="7D4E2992" w14:textId="77777777" w:rsidR="0038723A" w:rsidRDefault="00546200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t-BR"/>
        </w:rPr>
        <w:t xml:space="preserve">Dr./Dra. </w:t>
      </w:r>
      <w:r>
        <w:rPr>
          <w:color w:val="000000" w:themeColor="text1"/>
          <w:sz w:val="24"/>
          <w:szCs w:val="24"/>
          <w:highlight w:val="yellow"/>
        </w:rPr>
        <w:t>Nome Sobrenome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(</w:t>
      </w:r>
      <w:r>
        <w:rPr>
          <w:color w:val="000000" w:themeColor="text1"/>
          <w:sz w:val="24"/>
          <w:szCs w:val="24"/>
        </w:rPr>
        <w:t>Membro Titular Externo –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highlight w:val="yellow"/>
        </w:rPr>
        <w:t>PPG/INSTITUIÇÃO</w:t>
      </w:r>
      <w:r>
        <w:rPr>
          <w:color w:val="000000" w:themeColor="text1"/>
          <w:sz w:val="24"/>
          <w:szCs w:val="24"/>
        </w:rPr>
        <w:t>);</w:t>
      </w:r>
    </w:p>
    <w:p w14:paraId="3A9DC0B3" w14:textId="68CEF131" w:rsidR="0038723A" w:rsidRDefault="00546200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t-BR"/>
        </w:rPr>
        <w:t xml:space="preserve">Dr./Dra. </w:t>
      </w:r>
      <w:r>
        <w:rPr>
          <w:color w:val="000000" w:themeColor="text1"/>
          <w:sz w:val="24"/>
          <w:szCs w:val="24"/>
          <w:highlight w:val="yellow"/>
        </w:rPr>
        <w:t>Nome Sobrenome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(</w:t>
      </w:r>
      <w:r>
        <w:rPr>
          <w:color w:val="000000" w:themeColor="text1"/>
          <w:sz w:val="24"/>
          <w:szCs w:val="24"/>
        </w:rPr>
        <w:t>Membro Suplente Interno –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</w:rPr>
        <w:t>PPG-</w:t>
      </w:r>
      <w:r>
        <w:rPr>
          <w:color w:val="000000" w:themeColor="text1"/>
          <w:sz w:val="24"/>
          <w:szCs w:val="24"/>
          <w:lang w:val="pt-BR"/>
        </w:rPr>
        <w:t>C</w:t>
      </w:r>
      <w:r>
        <w:rPr>
          <w:color w:val="000000" w:themeColor="text1"/>
          <w:sz w:val="24"/>
          <w:szCs w:val="24"/>
        </w:rPr>
        <w:t>INEAV/</w:t>
      </w:r>
      <w:r w:rsidR="000A5E8E">
        <w:rPr>
          <w:color w:val="000000" w:themeColor="text1"/>
          <w:sz w:val="24"/>
          <w:szCs w:val="24"/>
        </w:rPr>
        <w:t>Unespar</w:t>
      </w:r>
      <w:r>
        <w:rPr>
          <w:color w:val="000000" w:themeColor="text1"/>
          <w:sz w:val="24"/>
          <w:szCs w:val="24"/>
        </w:rPr>
        <w:t>);</w:t>
      </w:r>
    </w:p>
    <w:p w14:paraId="6BB16157" w14:textId="77777777" w:rsidR="00C44438" w:rsidRDefault="00C44438" w:rsidP="0EA9BB4F">
      <w:pPr>
        <w:jc w:val="both"/>
        <w:rPr>
          <w:sz w:val="24"/>
          <w:szCs w:val="24"/>
          <w:highlight w:val="green"/>
        </w:rPr>
      </w:pPr>
    </w:p>
    <w:p w14:paraId="267DF146" w14:textId="0CC138EC" w:rsidR="6E04AAD5" w:rsidRPr="00A4233B" w:rsidRDefault="6E04AAD5" w:rsidP="0EA9BB4F">
      <w:pPr>
        <w:jc w:val="both"/>
        <w:rPr>
          <w:sz w:val="24"/>
          <w:szCs w:val="24"/>
        </w:rPr>
      </w:pPr>
      <w:r w:rsidRPr="00A4233B">
        <w:rPr>
          <w:sz w:val="24"/>
          <w:szCs w:val="24"/>
        </w:rPr>
        <w:t xml:space="preserve">Formato da banca de defesa: </w:t>
      </w:r>
    </w:p>
    <w:p w14:paraId="288AF460" w14:textId="4DABDAB0" w:rsidR="6E04AAD5" w:rsidRPr="00A4233B" w:rsidRDefault="6E04AAD5" w:rsidP="0EA9BB4F">
      <w:pPr>
        <w:jc w:val="both"/>
        <w:rPr>
          <w:sz w:val="24"/>
          <w:szCs w:val="24"/>
        </w:rPr>
      </w:pPr>
      <w:proofErr w:type="gramStart"/>
      <w:r w:rsidRPr="00A4233B">
        <w:rPr>
          <w:sz w:val="24"/>
          <w:szCs w:val="24"/>
        </w:rPr>
        <w:t>(  )</w:t>
      </w:r>
      <w:proofErr w:type="gramEnd"/>
      <w:r w:rsidRPr="00A4233B">
        <w:rPr>
          <w:sz w:val="24"/>
          <w:szCs w:val="24"/>
        </w:rPr>
        <w:t xml:space="preserve"> Presencial</w:t>
      </w:r>
    </w:p>
    <w:p w14:paraId="04407A9C" w14:textId="52578A8F" w:rsidR="6E04AAD5" w:rsidRPr="000A5E8E" w:rsidRDefault="6E04AAD5" w:rsidP="0EA9BB4F">
      <w:pPr>
        <w:jc w:val="both"/>
        <w:rPr>
          <w:sz w:val="24"/>
          <w:szCs w:val="24"/>
        </w:rPr>
      </w:pPr>
      <w:proofErr w:type="gramStart"/>
      <w:r w:rsidRPr="00A4233B">
        <w:rPr>
          <w:sz w:val="24"/>
          <w:szCs w:val="24"/>
        </w:rPr>
        <w:t>(  )</w:t>
      </w:r>
      <w:proofErr w:type="gramEnd"/>
      <w:r w:rsidRPr="00A4233B">
        <w:rPr>
          <w:sz w:val="24"/>
          <w:szCs w:val="24"/>
        </w:rPr>
        <w:t xml:space="preserve"> Híbrido</w:t>
      </w:r>
      <w:r w:rsidR="00215845">
        <w:rPr>
          <w:sz w:val="24"/>
          <w:szCs w:val="24"/>
        </w:rPr>
        <w:t xml:space="preserve"> </w:t>
      </w:r>
      <w:r w:rsidR="000A5E8E" w:rsidRPr="000A5E8E">
        <w:rPr>
          <w:iCs/>
          <w:sz w:val="24"/>
          <w:szCs w:val="24"/>
          <w:lang w:val="pt-BR"/>
        </w:rPr>
        <w:t>(o link será informado posteriormente pela secretaria do PPG-CINEAV)</w:t>
      </w:r>
    </w:p>
    <w:p w14:paraId="3CB1A55D" w14:textId="4EEB2E53" w:rsidR="0EA9BB4F" w:rsidRPr="000A5E8E" w:rsidRDefault="0EA9BB4F" w:rsidP="0EA9BB4F">
      <w:pPr>
        <w:jc w:val="both"/>
        <w:rPr>
          <w:color w:val="000000" w:themeColor="text1"/>
          <w:sz w:val="24"/>
          <w:szCs w:val="24"/>
        </w:rPr>
      </w:pPr>
    </w:p>
    <w:p w14:paraId="143784B3" w14:textId="0EF03BDF" w:rsidR="0038723A" w:rsidRDefault="0038723A">
      <w:pPr>
        <w:jc w:val="both"/>
        <w:rPr>
          <w:iCs/>
          <w:sz w:val="24"/>
          <w:szCs w:val="24"/>
        </w:rPr>
      </w:pPr>
    </w:p>
    <w:p w14:paraId="313597D4" w14:textId="77777777" w:rsidR="00C44438" w:rsidRDefault="00C44438">
      <w:pPr>
        <w:jc w:val="both"/>
        <w:rPr>
          <w:iCs/>
          <w:sz w:val="24"/>
          <w:szCs w:val="24"/>
        </w:rPr>
      </w:pPr>
    </w:p>
    <w:p w14:paraId="30EA7BC7" w14:textId="77777777" w:rsidR="0038723A" w:rsidRDefault="00546200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Coloco-me à disposição para demais esclarecimentos,</w:t>
      </w:r>
    </w:p>
    <w:p w14:paraId="4E52F0DC" w14:textId="77777777" w:rsidR="000A5E8E" w:rsidRDefault="000A5E8E">
      <w:pPr>
        <w:ind w:firstLine="709"/>
        <w:jc w:val="both"/>
        <w:rPr>
          <w:iCs/>
          <w:sz w:val="24"/>
          <w:szCs w:val="24"/>
        </w:rPr>
      </w:pPr>
    </w:p>
    <w:p w14:paraId="2E9B5657" w14:textId="54F17644" w:rsidR="0038723A" w:rsidRDefault="00546200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14:paraId="184C014E" w14:textId="77777777" w:rsidR="0038723A" w:rsidRDefault="0038723A">
      <w:pPr>
        <w:ind w:firstLine="709"/>
        <w:jc w:val="both"/>
        <w:rPr>
          <w:iCs/>
          <w:sz w:val="24"/>
          <w:szCs w:val="24"/>
        </w:rPr>
      </w:pPr>
    </w:p>
    <w:p w14:paraId="36DABB91" w14:textId="77777777" w:rsidR="0038723A" w:rsidRDefault="0038723A">
      <w:pPr>
        <w:ind w:firstLine="709"/>
        <w:jc w:val="both"/>
        <w:rPr>
          <w:iCs/>
          <w:sz w:val="24"/>
          <w:szCs w:val="24"/>
        </w:rPr>
      </w:pPr>
    </w:p>
    <w:p w14:paraId="61FEFAE7" w14:textId="77777777" w:rsidR="000A5E8E" w:rsidRDefault="000A5E8E">
      <w:pPr>
        <w:ind w:firstLine="709"/>
        <w:jc w:val="both"/>
        <w:rPr>
          <w:iCs/>
          <w:sz w:val="24"/>
          <w:szCs w:val="24"/>
        </w:rPr>
      </w:pPr>
    </w:p>
    <w:p w14:paraId="2BDE8BD7" w14:textId="77777777" w:rsidR="0038723A" w:rsidRDefault="00546200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</w:t>
      </w:r>
    </w:p>
    <w:p w14:paraId="13A79179" w14:textId="77777777" w:rsidR="0038723A" w:rsidRDefault="00546200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</w:rPr>
        <w:t>Prof.</w:t>
      </w:r>
      <w:r>
        <w:rPr>
          <w:b/>
          <w:bCs/>
          <w:iCs/>
          <w:sz w:val="24"/>
          <w:szCs w:val="24"/>
          <w:lang w:val="pt-BR"/>
        </w:rPr>
        <w:t>/Profa. Dr./</w:t>
      </w:r>
      <w:r>
        <w:rPr>
          <w:b/>
          <w:bCs/>
          <w:iCs/>
          <w:sz w:val="24"/>
          <w:szCs w:val="24"/>
        </w:rPr>
        <w:t xml:space="preserve">Dra. </w:t>
      </w:r>
      <w:r>
        <w:rPr>
          <w:b/>
          <w:bCs/>
          <w:iCs/>
          <w:color w:val="000000" w:themeColor="text1"/>
          <w:sz w:val="24"/>
          <w:szCs w:val="24"/>
          <w:highlight w:val="yellow"/>
          <w:lang w:val="pt-BR"/>
        </w:rPr>
        <w:t>Nome do/a docente</w:t>
      </w:r>
    </w:p>
    <w:sectPr w:rsidR="0038723A" w:rsidSect="000C3C72">
      <w:headerReference w:type="default" r:id="rId8"/>
      <w:footerReference w:type="default" r:id="rId9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FA07" w14:textId="77777777" w:rsidR="00C73D0C" w:rsidRDefault="00C73D0C">
      <w:r>
        <w:separator/>
      </w:r>
    </w:p>
  </w:endnote>
  <w:endnote w:type="continuationSeparator" w:id="0">
    <w:p w14:paraId="3F51DAA9" w14:textId="77777777" w:rsidR="00C73D0C" w:rsidRDefault="00C7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CA2" w14:textId="4230F3E0" w:rsidR="000C3C72" w:rsidRDefault="000C3C72" w:rsidP="000C3C72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EM CINEMA E ARTES DO VÍDEO | PPG-CINEAV</w:t>
    </w:r>
  </w:p>
  <w:p w14:paraId="0F0125FC" w14:textId="02D67937" w:rsidR="000C3C72" w:rsidRDefault="000C3C72" w:rsidP="000C3C72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Sede: Rua Salvador </w:t>
    </w:r>
    <w:proofErr w:type="spellStart"/>
    <w:r>
      <w:rPr>
        <w:rFonts w:ascii="Calibri Light" w:hAnsi="Calibri Light" w:cs="Calibri Light"/>
        <w:sz w:val="16"/>
        <w:szCs w:val="16"/>
      </w:rPr>
      <w:t>Ferrante</w:t>
    </w:r>
    <w:proofErr w:type="spellEnd"/>
    <w:r>
      <w:rPr>
        <w:rFonts w:ascii="Calibri Light" w:hAnsi="Calibri Light" w:cs="Calibri Light"/>
        <w:sz w:val="16"/>
        <w:szCs w:val="16"/>
      </w:rPr>
      <w:t>, 161</w:t>
    </w:r>
    <w:r w:rsidR="00F02868">
      <w:rPr>
        <w:rFonts w:ascii="Calibri Light" w:hAnsi="Calibri Light" w:cs="Calibri Light"/>
        <w:sz w:val="16"/>
        <w:szCs w:val="16"/>
      </w:rPr>
      <w:t>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3A1AF3F0" w14:textId="77777777" w:rsidR="000C3C72" w:rsidRDefault="000C3C72" w:rsidP="000C3C72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B102" w14:textId="77777777" w:rsidR="00C73D0C" w:rsidRDefault="00C73D0C">
      <w:r>
        <w:separator/>
      </w:r>
    </w:p>
  </w:footnote>
  <w:footnote w:type="continuationSeparator" w:id="0">
    <w:p w14:paraId="75ED193D" w14:textId="77777777" w:rsidR="00C73D0C" w:rsidRDefault="00C7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38723A" w14:paraId="4B03FB86" w14:textId="77777777">
      <w:tc>
        <w:tcPr>
          <w:tcW w:w="2597" w:type="dxa"/>
        </w:tcPr>
        <w:p w14:paraId="5794BB5A" w14:textId="77777777" w:rsidR="0038723A" w:rsidRDefault="00546200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0F5043F6" wp14:editId="154BE945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7FE43E6A" w14:textId="77777777" w:rsidR="0038723A" w:rsidRDefault="0038723A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723B56B9" w14:textId="77777777" w:rsidR="0038723A" w:rsidRDefault="00546200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697AFEE6" w14:textId="77777777" w:rsidR="0038723A" w:rsidRDefault="00546200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2E91BBF6" w14:textId="77777777" w:rsidR="0038723A" w:rsidRDefault="00546200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27E49041" w14:textId="77777777" w:rsidR="0038723A" w:rsidRDefault="00546200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067ED6D2" w14:textId="77777777" w:rsidR="0038723A" w:rsidRDefault="00546200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1C40B8B0" wp14:editId="79F9E963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D51739" w14:textId="77777777" w:rsidR="0038723A" w:rsidRDefault="003872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B0AE"/>
    <w:multiLevelType w:val="singleLevel"/>
    <w:tmpl w:val="15F1B0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5082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BB"/>
    <w:rsid w:val="000A5E8E"/>
    <w:rsid w:val="000B23D5"/>
    <w:rsid w:val="000C3C72"/>
    <w:rsid w:val="001102BB"/>
    <w:rsid w:val="001207E3"/>
    <w:rsid w:val="001611BE"/>
    <w:rsid w:val="00215845"/>
    <w:rsid w:val="00350AAC"/>
    <w:rsid w:val="003665B5"/>
    <w:rsid w:val="0038723A"/>
    <w:rsid w:val="00546200"/>
    <w:rsid w:val="00711576"/>
    <w:rsid w:val="00900818"/>
    <w:rsid w:val="00A4233B"/>
    <w:rsid w:val="00A57B60"/>
    <w:rsid w:val="00B85E7A"/>
    <w:rsid w:val="00B86755"/>
    <w:rsid w:val="00C04BBE"/>
    <w:rsid w:val="00C44438"/>
    <w:rsid w:val="00C73D0C"/>
    <w:rsid w:val="00DA08FB"/>
    <w:rsid w:val="00DC6845"/>
    <w:rsid w:val="00E82FE1"/>
    <w:rsid w:val="00F02868"/>
    <w:rsid w:val="0B9C4B02"/>
    <w:rsid w:val="0EA9BB4F"/>
    <w:rsid w:val="128F7C7F"/>
    <w:rsid w:val="171DF648"/>
    <w:rsid w:val="1D27220C"/>
    <w:rsid w:val="1E766CCD"/>
    <w:rsid w:val="2EAD1E20"/>
    <w:rsid w:val="33A92AF0"/>
    <w:rsid w:val="3A8748CF"/>
    <w:rsid w:val="3BD702F1"/>
    <w:rsid w:val="416E7FE5"/>
    <w:rsid w:val="4480090B"/>
    <w:rsid w:val="4B804072"/>
    <w:rsid w:val="573B0D78"/>
    <w:rsid w:val="583B8A5E"/>
    <w:rsid w:val="646576C9"/>
    <w:rsid w:val="67C834EB"/>
    <w:rsid w:val="6E04AAD5"/>
    <w:rsid w:val="777B58C4"/>
    <w:rsid w:val="7B553C82"/>
    <w:rsid w:val="7F535159"/>
    <w:rsid w:val="7FC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7A21"/>
  <w15:docId w15:val="{2319C6AE-DEF7-4194-B465-EE4FA1A5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C3C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C7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0C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Juslaine.Nogueira - Unespar Curitiba II</cp:lastModifiedBy>
  <cp:revision>2</cp:revision>
  <dcterms:created xsi:type="dcterms:W3CDTF">2026-02-05T14:23:00Z</dcterms:created>
  <dcterms:modified xsi:type="dcterms:W3CDTF">2026-02-05T14:23:00Z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