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08"/>
          <w:tab w:val="center" w:pos="4819"/>
        </w:tabs>
        <w:jc w:val="center"/>
        <w:rPr>
          <w:rFonts w:ascii="Calibri" w:hAnsi="Calibri"/>
          <w:b/>
          <w:sz w:val="32"/>
          <w:szCs w:val="32"/>
          <w:lang w:eastAsia="en-US"/>
        </w:rPr>
      </w:pPr>
      <w:bookmarkStart w:id="0" w:name="_GoBack"/>
      <w:bookmarkEnd w:id="0"/>
      <w:r>
        <w:rPr>
          <w:rFonts w:ascii="Calibri" w:hAnsi="Calibri"/>
          <w:b/>
          <w:sz w:val="32"/>
          <w:szCs w:val="32"/>
          <w:lang w:eastAsia="en-US"/>
        </w:rPr>
        <w:t>ANEXO II</w:t>
      </w:r>
    </w:p>
    <w:p>
      <w:pPr>
        <w:tabs>
          <w:tab w:val="left" w:pos="408"/>
          <w:tab w:val="center" w:pos="4819"/>
        </w:tabs>
        <w:rPr>
          <w:rFonts w:ascii="Calibri" w:hAnsi="Calibri"/>
          <w:b/>
          <w:lang w:eastAsia="en-US"/>
        </w:rPr>
      </w:pPr>
    </w:p>
    <w:p>
      <w:pPr>
        <w:tabs>
          <w:tab w:val="left" w:pos="408"/>
          <w:tab w:val="center" w:pos="4819"/>
        </w:tabs>
        <w:jc w:val="center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>FICHA DE REGISTRO NAS DISCIPLINAS E TÓPICOS ESPECIAIS - 1° SEMESTRE LETIVO (2022)</w:t>
      </w:r>
    </w:p>
    <w:p>
      <w:pPr>
        <w:tabs>
          <w:tab w:val="left" w:pos="408"/>
          <w:tab w:val="center" w:pos="4819"/>
        </w:tabs>
        <w:jc w:val="center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>- ALUNO/A REGULAR -</w:t>
      </w:r>
    </w:p>
    <w:p>
      <w:pPr>
        <w:tabs>
          <w:tab w:val="left" w:pos="408"/>
          <w:tab w:val="center" w:pos="4819"/>
        </w:tabs>
        <w:rPr>
          <w:rFonts w:ascii="Calibri" w:hAnsi="Calibri"/>
          <w:b/>
          <w:lang w:eastAsia="en-US"/>
        </w:rPr>
      </w:pPr>
    </w:p>
    <w:p>
      <w:pPr>
        <w:tabs>
          <w:tab w:val="left" w:pos="408"/>
          <w:tab w:val="center" w:pos="4819"/>
        </w:tabs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>I – LISTA DE DISCIPLINAS OFERTADAS NO 1º SEMESTRE (2022)</w:t>
      </w:r>
    </w:p>
    <w:p>
      <w:pPr>
        <w:tabs>
          <w:tab w:val="left" w:pos="408"/>
          <w:tab w:val="center" w:pos="4819"/>
        </w:tabs>
        <w:rPr>
          <w:rFonts w:ascii="Calibri" w:hAnsi="Calibri"/>
          <w:b/>
          <w:color w:val="558ED5" w:themeColor="text2" w:themeTint="99"/>
          <w:lang w:eastAsia="en-US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7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</w:tcPr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Código: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CAV001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u w:val="single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u w:val="single"/>
                <w:lang w:eastAsia="en-US"/>
                <w14:textFill>
                  <w14:solidFill>
                    <w14:schemeClr w14:val="tx1"/>
                  </w14:solidFill>
                </w14:textFill>
              </w:rPr>
              <w:t>Obrigatória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Início das aulas: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Dia 05/04/2022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15 encontros</w:t>
            </w:r>
          </w:p>
        </w:tc>
        <w:tc>
          <w:tcPr>
            <w:tcW w:w="7819" w:type="dxa"/>
          </w:tcPr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i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METODOLOGIA DE PESQUISA EM ARTES – 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professora Ana Lesnovski e professor Rafael Tassi Teixeira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(60 horas | 4 créditos | OBRIGATÓRIA)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Dia da semana: terças-feiras (das 14h00 às 18h00) 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     )sim  (     )não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ementa: </w:t>
            </w:r>
            <w:r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Disciplina dedicada ao aprofundamento das reflexões sobre a importância dos elementos delineadores da pesquisa científica, notadamente o problema de pesquisa, objetivos, justificativa e sua articulação com a filiação teórica e a escolha metodológica, considerando-se como objetos de estudo tanto os discursos cinematográficos e das artes do vídeo quanto os seus processos de criação. Sistematização de práticas de escrita no gênero acadêmico, trabalhando a competência linguístico- discursiva em situações de interlocução formal no contexto da área de artes e sua conexão com áreas afins. 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</w:tcPr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Código: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CAV002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u w:val="single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u w:val="single"/>
                <w:lang w:eastAsia="en-US"/>
                <w14:textFill>
                  <w14:solidFill>
                    <w14:schemeClr w14:val="tx1"/>
                  </w14:solidFill>
                </w14:textFill>
              </w:rPr>
              <w:t>Obrigatória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Início das aulas: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Dia 04/04/2022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15 encontros</w:t>
            </w:r>
          </w:p>
        </w:tc>
        <w:tc>
          <w:tcPr>
            <w:tcW w:w="7819" w:type="dxa"/>
          </w:tcPr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i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 xml:space="preserve">TEORIAS DO CINEMA E DAS ARTES DO VÍDEO – 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 xml:space="preserve">professora 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Cristiane Wosniak e professor Eduardo Tulio Baggio</w:t>
            </w:r>
            <w:r>
              <w:rPr>
                <w:rFonts w:ascii="Calibri" w:hAnsi="Calibri"/>
                <w:b/>
                <w:i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 xml:space="preserve">(60 horas | 4 créditos | OBRIGATÓRIA) 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 xml:space="preserve">Dia da semana: segundas-feiras (das 14h00 às 18h00) 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>(     )sim   (     )não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 xml:space="preserve">ementa: </w:t>
            </w:r>
            <w:r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Disciplina dedicada a tematizar as formulações teóricas presentes no desenvolvimento conceitual do Cinema e das Artes do Vídeo, observadas a partir de perspectivas históricas e em busca de interrelações com outras áreas de conhecimento. 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</w:tcPr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Optativa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Início das aulas: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Dia 04/04/2022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7 encontros</w:t>
            </w:r>
          </w:p>
        </w:tc>
        <w:tc>
          <w:tcPr>
            <w:tcW w:w="7819" w:type="dxa"/>
          </w:tcPr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HAnsi" w:hAnsiTheme="majorHAnsi" w:cstheme="minorHAnsi"/>
                <w:b/>
                <w:i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CINEMA E HISTÓRIA DA ARTE </w:t>
            </w:r>
            <w:r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- Profa. Maria Cristina Mendes (30 horas | 2 créditos | OPTATIVA)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 xml:space="preserve">Dia da semana: segundas-feiras (das 08h30 às 12h30) 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>(     )sim   (     )não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/>
                <w:i/>
                <w:iCs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 xml:space="preserve">ementa: </w:t>
            </w:r>
            <w:r>
              <w:rPr>
                <w:rFonts w:asciiTheme="majorHAnsi" w:hAnsiTheme="majorHAnsi"/>
                <w:i/>
                <w:iCs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>levantamento e análise das possíveis correlações entre Cinema e História da Arte, a partir da identificação de elementos provindos de diversos estilos artísticos e das adaptações cinematográficas.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</w:tcPr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Optativa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Início das aulas: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Dia 06/04/2022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7 encontros</w:t>
            </w:r>
          </w:p>
        </w:tc>
        <w:tc>
          <w:tcPr>
            <w:tcW w:w="7819" w:type="dxa"/>
          </w:tcPr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i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ESTUDOS CULTURAIS, CINEMA E ARTES DO VÍDEO </w:t>
            </w:r>
            <w:r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- Profa. Cláudia Priori (30 horas | 2 créditos | OPTATIVA)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 xml:space="preserve">Dia da semana: quartas-feiras (das 14h00 às 18h00) 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>(     )sim   (     )não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 xml:space="preserve">ementa: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Essa disciplina busca discutir na perspectiva dos Estudos Culturais, a relação entre os processos históricos e a produção cinematográfica e das artes do vídeo, refletindo sobre práticas culturais e artísticas de cada tempo, com ênfase para as questões de gênero, raça, classe e sexualidade.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</w:tcPr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Optativa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Início das aulas: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Dia 01/06/2022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7 encontros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08"/>
                <w:tab w:val="center" w:pos="4819"/>
              </w:tabs>
              <w:jc w:val="center"/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INÍCIO II BIMESTRE</w:t>
            </w:r>
          </w:p>
        </w:tc>
        <w:tc>
          <w:tcPr>
            <w:tcW w:w="7819" w:type="dxa"/>
          </w:tcPr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Theme="majorHAnsi" w:hAnsiTheme="majorHAnsi" w:cstheme="minorHAnsi"/>
                <w:bCs/>
                <w:i/>
                <w:i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HAnsi" w:hAnsiTheme="majorHAnsi" w:cstheme="minorHAnsi"/>
                <w:b/>
                <w:i/>
                <w:i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ANÁLISE FÍLMICA 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– </w:t>
            </w: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Prof. Pedro Faissol </w:t>
            </w: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 xml:space="preserve">30 horas | 2 créditos | OPTATIVA) 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 xml:space="preserve">Dia da semana: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>quartas-feiras (das 14h00 às 18h00)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>(     )sim   (     )não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40"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 xml:space="preserve">Ementa: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No primeiro bloco da disciplina, a proposta é mapear as categorias de análise fílmica. Iremos oferecer aos estudantes uma visão panorâmica de alguns dos mais importantes métodos de análise. No segundo bloco, a proposta é estudar casos consagrados de análise fílmica, aumentando o repertório dos estudantes acerca das diferentes estratégias argumentativas empregadas no exame do texto fílmico.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</w:tcPr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Optativa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Início das aulas: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Dia 01/06/2022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7 encontros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08"/>
                <w:tab w:val="center" w:pos="4819"/>
              </w:tabs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INÍCIO II BIMESTRE</w:t>
            </w:r>
          </w:p>
        </w:tc>
        <w:tc>
          <w:tcPr>
            <w:tcW w:w="7819" w:type="dxa"/>
          </w:tcPr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Theme="majorHAnsi" w:hAnsiTheme="majorHAnsi" w:cstheme="minorHAnsi"/>
                <w:bCs/>
                <w:i/>
                <w:i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HAnsi" w:hAnsiTheme="majorHAnsi" w:cstheme="minorHAnsi"/>
                <w:b/>
                <w:i/>
                <w:i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SONORIDADES NO AUDIOVISUAL 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– </w:t>
            </w: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Profa. Débora Opolski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 xml:space="preserve">(30 horas | 2 créditos | OPTATIVA) 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 xml:space="preserve">Dia da semana: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>quartas-feiras (das 08h30 às 12h30)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>(     )sim   (     )não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40"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 xml:space="preserve">ementa: </w: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Teoria e estética do som; Narratividade sonora; Elementos do som: vozes, efeitos sonoros e música; Música com instrumentos não convencionais; Estrutura da trilha sonora no audiovisual; processos de criação e produção sonora; Análises fílmicas, acústicas e espectrais;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</w:tcPr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Tópico Especial 01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Início das aulas: 07/04/2022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4 encontros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19" w:type="dxa"/>
          </w:tcPr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HAnsi" w:hAnsiTheme="majorHAnsi" w:cstheme="minorHAnsi"/>
                <w:b/>
                <w:i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PESQUISA EM CINEMA E ARTES DO VÍDEO - FONTES, ORGANIZAÇÃO E DIVULGAÇÃO</w:t>
            </w:r>
            <w:r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- Profa. Cristiane Wosniak e Prof. Eduardo Tulio Baggio (15 horas | 1 crédito | TÓPICO) 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Dia da semana: 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quintas-feiras</w:t>
            </w:r>
            <w:r>
              <w:rPr>
                <w:rFonts w:asciiTheme="majorHAnsi" w:hAnsiTheme="majorHAnsi" w:cstheme="minorHAnsi"/>
                <w:sz w:val="22"/>
                <w:szCs w:val="22"/>
                <w:lang w:eastAsia="pt-BR"/>
              </w:rPr>
              <w:t xml:space="preserve"> (das 08h30 às 12h30)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>(     )sim   (     )não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 xml:space="preserve">ementa: </w:t>
            </w:r>
            <w:r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Tópico Especial destinado a apresentar instituições importantes como fontes para pesquisa e apresentar os principais eventos científicos e/ou artísticos na área do Cinema e das Artes do Vídeo, além de mapear as principais publicações periódicas (Qualis/Capes) brasileiras e internacionais que recebem trabalhos em fluxo contínuo e em configuração de dossiês. O Tópico ainda fornece um tutorial acerca do correto preenchimento de dados e produção intelectual e artística na Plataforma Lattes (CAPES/CNPq). 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tabs>
          <w:tab w:val="left" w:pos="408"/>
          <w:tab w:val="center" w:pos="4819"/>
        </w:tabs>
        <w:rPr>
          <w:rFonts w:ascii="Calibri" w:hAnsi="Calibri"/>
          <w:b/>
          <w:color w:val="558ED5" w:themeColor="text2" w:themeTint="99"/>
          <w:lang w:eastAsia="en-US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</w:p>
    <w:sectPr>
      <w:headerReference r:id="rId3" w:type="default"/>
      <w:footerReference r:id="rId4" w:type="default"/>
      <w:footerReference r:id="rId5" w:type="even"/>
      <w:pgSz w:w="11905" w:h="16837"/>
      <w:pgMar w:top="851" w:right="1134" w:bottom="567" w:left="1418" w:header="567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Bitstream Vera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Helvetica">
    <w:altName w:val="Arial"/>
    <w:panose1 w:val="020B0604020202020204"/>
    <w:charset w:val="00"/>
    <w:family w:val="auto"/>
    <w:pitch w:val="default"/>
    <w:sig w:usb0="00000000" w:usb1="00000000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Optima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framePr w:wrap="around" w:vAnchor="text" w:hAnchor="margin" w:xAlign="right" w:y="1"/>
      <w:rPr>
        <w:rStyle w:val="12"/>
        <w:rFonts w:asciiTheme="majorHAnsi" w:hAnsiTheme="majorHAnsi"/>
        <w:sz w:val="22"/>
        <w:szCs w:val="22"/>
      </w:rPr>
    </w:pPr>
    <w:r>
      <w:rPr>
        <w:rStyle w:val="12"/>
        <w:rFonts w:asciiTheme="majorHAnsi" w:hAnsiTheme="majorHAnsi"/>
        <w:sz w:val="22"/>
        <w:szCs w:val="22"/>
      </w:rPr>
      <w:fldChar w:fldCharType="begin"/>
    </w:r>
    <w:r>
      <w:rPr>
        <w:rStyle w:val="12"/>
        <w:rFonts w:asciiTheme="majorHAnsi" w:hAnsiTheme="majorHAnsi"/>
        <w:sz w:val="22"/>
        <w:szCs w:val="22"/>
      </w:rPr>
      <w:instrText xml:space="preserve">PAGE  </w:instrText>
    </w:r>
    <w:r>
      <w:rPr>
        <w:rStyle w:val="12"/>
        <w:rFonts w:asciiTheme="majorHAnsi" w:hAnsiTheme="majorHAnsi"/>
        <w:sz w:val="22"/>
        <w:szCs w:val="22"/>
      </w:rPr>
      <w:fldChar w:fldCharType="separate"/>
    </w:r>
    <w:r>
      <w:rPr>
        <w:rStyle w:val="12"/>
        <w:rFonts w:asciiTheme="majorHAnsi" w:hAnsiTheme="majorHAnsi"/>
        <w:sz w:val="22"/>
        <w:szCs w:val="22"/>
      </w:rPr>
      <w:t>5</w:t>
    </w:r>
    <w:r>
      <w:rPr>
        <w:rStyle w:val="12"/>
        <w:rFonts w:asciiTheme="majorHAnsi" w:hAnsiTheme="majorHAnsi"/>
        <w:sz w:val="22"/>
        <w:szCs w:val="22"/>
      </w:rPr>
      <w:fldChar w:fldCharType="end"/>
    </w:r>
  </w:p>
  <w:p>
    <w:pPr>
      <w:pStyle w:val="19"/>
      <w:ind w:right="360"/>
    </w:pPr>
    <w:r>
      <w:rPr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-154940</wp:posOffset>
              </wp:positionH>
              <wp:positionV relativeFrom="paragraph">
                <wp:posOffset>-36830</wp:posOffset>
              </wp:positionV>
              <wp:extent cx="5875655" cy="571500"/>
              <wp:effectExtent l="0" t="0" r="4445" b="0"/>
              <wp:wrapNone/>
              <wp:docPr id="4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5866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>PROGRAMA DE PÓS-GRADUAÇÃO | MESTRADO ACADÊMICO EM CINEMA E ARTES DO VÍDEO | PPG-CINEAV</w:t>
                          </w:r>
                        </w:p>
                        <w:p>
                          <w:pPr>
                            <w:jc w:val="center"/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Sede: Rua Salvador Ferrante, 1651 – Boqueirão – Curitiba, Paraná, Brasil – CEP: 81670-390</w:t>
                          </w:r>
                        </w:p>
                        <w:p>
                          <w:pPr>
                            <w:jc w:val="center"/>
                            <w:rPr>
                              <w:rFonts w:ascii="Calibri Light" w:hAnsi="Calibri Light" w:cs="Calibri Light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"http://ppgcineav.unespar.edu.br"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1"/>
                              <w:rFonts w:ascii="Calibri Light" w:hAnsi="Calibri Light" w:cs="Calibri Light"/>
                              <w:color w:val="000000"/>
                              <w:sz w:val="16"/>
                              <w:szCs w:val="16"/>
                            </w:rPr>
                            <w:t>http://ppgcineav.unespar.edu.br</w:t>
                          </w:r>
                          <w:r>
                            <w:rPr>
                              <w:rStyle w:val="11"/>
                              <w:rFonts w:ascii="Calibri Light" w:hAnsi="Calibri Light" w:cs="Calibri Light"/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5" o:spid="_x0000_s1026" o:spt="202" type="#_x0000_t202" style="position:absolute;left:0pt;margin-left:-12.2pt;margin-top:-2.9pt;height:45pt;width:462.65pt;z-index:251659264;mso-width-relative:page;mso-height-relative:page;" fillcolor="#FFFFFF" filled="t" stroked="f" coordsize="21600,21600" o:gfxdata="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OEd/jPXAAAACQEA&#10;AA8AAAAAAAAAAQAgAAAAIgAAAGRycy9kb3ducmV2LnhtbFBLAQIUABQAAAAIAIdO4kCDwZ4KGwIA&#10;AD0EAAAOAAAAAAAAAAEAIAAAACYBAABkcnMvZTJvRG9jLnhtbFBLBQYAAAAABgAGAFkBAACzBQAA&#10;AAA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PROGRAMA DE PÓS-GRADUAÇÃO | MESTRADO ACADÊMICO EM CINEMA E ARTES DO VÍDEO | PPG-CINEAV</w:t>
                    </w:r>
                  </w:p>
                  <w:p>
                    <w:pPr>
                      <w:jc w:val="center"/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Sede: Rua Salvador Ferrante, 1651 – Boqueirão – Curitiba, Paraná, Brasil – CEP: 81670-390</w:t>
                    </w:r>
                  </w:p>
                  <w:p>
                    <w:pPr>
                      <w:jc w:val="center"/>
                      <w:rPr>
                        <w:rFonts w:ascii="Calibri Light" w:hAnsi="Calibri Light" w:cs="Calibri Light"/>
                        <w:color w:val="000000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HYPERLINK "http://ppgcineav.unespar.edu.br" </w:instrText>
                    </w:r>
                    <w:r>
                      <w:fldChar w:fldCharType="separate"/>
                    </w:r>
                    <w:r>
                      <w:rPr>
                        <w:rStyle w:val="11"/>
                        <w:rFonts w:ascii="Calibri Light" w:hAnsi="Calibri Light" w:cs="Calibri Light"/>
                        <w:color w:val="000000"/>
                        <w:sz w:val="16"/>
                        <w:szCs w:val="16"/>
                      </w:rPr>
                      <w:t>http://ppgcineav.unespar.edu.br</w:t>
                    </w:r>
                    <w:r>
                      <w:rPr>
                        <w:rStyle w:val="11"/>
                        <w:rFonts w:ascii="Calibri Light" w:hAnsi="Calibri Light" w:cs="Calibri Light"/>
                        <w:color w:val="000000"/>
                        <w:sz w:val="16"/>
                        <w:szCs w:val="16"/>
                      </w:rPr>
                      <w:fldChar w:fldCharType="end"/>
                    </w:r>
                  </w:p>
                  <w:p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1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framePr w:wrap="around" w:vAnchor="text" w:hAnchor="margin" w:xAlign="right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19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10920" w:type="dxa"/>
      <w:tblInd w:w="-885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599"/>
      <w:gridCol w:w="6316"/>
      <w:gridCol w:w="2005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2599" w:type="dxa"/>
        </w:tcPr>
        <w:p>
          <w:pPr>
            <w:pStyle w:val="17"/>
          </w:pPr>
          <w:r>
            <w:rPr>
              <w:rFonts w:cs="Arial"/>
              <w:lang w:eastAsia="pt-BR"/>
            </w:rPr>
            <w:drawing>
              <wp:inline distT="0" distB="0" distL="114300" distR="114300">
                <wp:extent cx="1760855" cy="989965"/>
                <wp:effectExtent l="0" t="0" r="10795" b="635"/>
                <wp:docPr id="7" name="Picture 1" descr="Logotip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1" descr="Logotipo&#10;&#10;Descrição gerada automaticamente com confiança média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0855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6" w:type="dxa"/>
        </w:tcPr>
        <w:p>
          <w:pPr>
            <w:pStyle w:val="17"/>
            <w:ind w:right="214"/>
            <w:jc w:val="center"/>
            <w:rPr>
              <w:rFonts w:ascii="Arial" w:hAnsi="Arial" w:cs="Arial"/>
              <w:b/>
              <w:bCs/>
              <w:sz w:val="36"/>
            </w:rPr>
          </w:pPr>
        </w:p>
        <w:p>
          <w:pPr>
            <w:shd w:val="clear" w:color="auto" w:fill="FFFFFF"/>
            <w:ind w:right="214"/>
            <w:jc w:val="center"/>
            <w:rPr>
              <w:color w:val="000000"/>
              <w:sz w:val="31"/>
              <w:szCs w:val="31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31"/>
              <w:szCs w:val="31"/>
              <w:lang w:eastAsia="pt-BR"/>
            </w:rPr>
            <w:t>Universidade Estadual do Paraná</w:t>
          </w:r>
        </w:p>
        <w:p>
          <w:pPr>
            <w:shd w:val="clear" w:color="auto" w:fill="FFFFFF"/>
            <w:jc w:val="center"/>
            <w:rPr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Credenciada pelo Decreto nº 9.538 de 05/12/2013, publicado no D.O.E. de 05/12/2013</w:t>
          </w:r>
        </w:p>
        <w:p>
          <w:pPr>
            <w:shd w:val="clear" w:color="auto" w:fill="FFFFFF"/>
            <w:jc w:val="center"/>
            <w:rPr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Recredenciamento pelo Decreto nº 2374 de 14/08/2019, publicado no D.O.E. de 14/08/2019</w:t>
          </w:r>
        </w:p>
        <w:p>
          <w:pPr>
            <w:shd w:val="clear" w:color="auto" w:fill="FFFFFF"/>
            <w:ind w:right="214"/>
            <w:jc w:val="center"/>
            <w:rPr>
              <w:rFonts w:ascii="Arial" w:hAnsi="Arial" w:cs="Arial"/>
              <w:b/>
              <w:bCs/>
              <w:sz w:val="26"/>
              <w:szCs w:val="26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lang w:eastAsia="pt-BR"/>
            </w:rPr>
            <w:t>Campus</w:t>
          </w:r>
          <w:r>
            <w:rPr>
              <w:rFonts w:ascii="Arial" w:hAnsi="Arial" w:cs="Arial"/>
              <w:b/>
              <w:bCs/>
              <w:color w:val="000000"/>
              <w:lang w:eastAsia="pt-BR"/>
            </w:rPr>
            <w:t> de Curitiba II</w:t>
          </w:r>
        </w:p>
      </w:tc>
      <w:tc>
        <w:tcPr>
          <w:tcW w:w="2005" w:type="dxa"/>
        </w:tcPr>
        <w:p>
          <w:pPr>
            <w:pStyle w:val="17"/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rFonts w:cs="Arial"/>
              <w:lang w:eastAsia="pt-BR"/>
            </w:rPr>
            <w:drawing>
              <wp:inline distT="0" distB="0" distL="114300" distR="114300">
                <wp:extent cx="1130300" cy="1170940"/>
                <wp:effectExtent l="0" t="0" r="12700" b="10160"/>
                <wp:docPr id="5" name="Picture 2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 descr="Logotipo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0" cy="117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17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SystemFonts/>
  <w:documentProtection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1B"/>
    <w:rsid w:val="00001ED4"/>
    <w:rsid w:val="000052BD"/>
    <w:rsid w:val="00005537"/>
    <w:rsid w:val="0000566B"/>
    <w:rsid w:val="00011F35"/>
    <w:rsid w:val="0001269C"/>
    <w:rsid w:val="0001732B"/>
    <w:rsid w:val="00023B91"/>
    <w:rsid w:val="00027221"/>
    <w:rsid w:val="00036105"/>
    <w:rsid w:val="000435AF"/>
    <w:rsid w:val="00044DB0"/>
    <w:rsid w:val="00046554"/>
    <w:rsid w:val="00046D1A"/>
    <w:rsid w:val="00047DBD"/>
    <w:rsid w:val="00052E30"/>
    <w:rsid w:val="000555F0"/>
    <w:rsid w:val="00062455"/>
    <w:rsid w:val="0006287A"/>
    <w:rsid w:val="00062ECD"/>
    <w:rsid w:val="000635B9"/>
    <w:rsid w:val="00063C2B"/>
    <w:rsid w:val="00065800"/>
    <w:rsid w:val="00071069"/>
    <w:rsid w:val="00073358"/>
    <w:rsid w:val="00077C6B"/>
    <w:rsid w:val="000836D4"/>
    <w:rsid w:val="00083996"/>
    <w:rsid w:val="00086418"/>
    <w:rsid w:val="000873C6"/>
    <w:rsid w:val="0009011D"/>
    <w:rsid w:val="00093270"/>
    <w:rsid w:val="000942D2"/>
    <w:rsid w:val="00096541"/>
    <w:rsid w:val="00097417"/>
    <w:rsid w:val="000A342D"/>
    <w:rsid w:val="000A48F4"/>
    <w:rsid w:val="000A7DBA"/>
    <w:rsid w:val="000B41CB"/>
    <w:rsid w:val="000B640A"/>
    <w:rsid w:val="000B7FF7"/>
    <w:rsid w:val="000C00D4"/>
    <w:rsid w:val="000C0E76"/>
    <w:rsid w:val="000C49DE"/>
    <w:rsid w:val="000C6D2E"/>
    <w:rsid w:val="000D4380"/>
    <w:rsid w:val="000D7BD3"/>
    <w:rsid w:val="000E336B"/>
    <w:rsid w:val="000E414F"/>
    <w:rsid w:val="000F1742"/>
    <w:rsid w:val="000F34B6"/>
    <w:rsid w:val="000F3E28"/>
    <w:rsid w:val="000F3F1F"/>
    <w:rsid w:val="000F3F51"/>
    <w:rsid w:val="000F4855"/>
    <w:rsid w:val="000F5729"/>
    <w:rsid w:val="000F6EC0"/>
    <w:rsid w:val="000F701A"/>
    <w:rsid w:val="000F7393"/>
    <w:rsid w:val="00100F67"/>
    <w:rsid w:val="001014BE"/>
    <w:rsid w:val="0010228D"/>
    <w:rsid w:val="00102439"/>
    <w:rsid w:val="00112B53"/>
    <w:rsid w:val="00115319"/>
    <w:rsid w:val="00117BCD"/>
    <w:rsid w:val="001230FA"/>
    <w:rsid w:val="001263B3"/>
    <w:rsid w:val="00126E85"/>
    <w:rsid w:val="00126FA8"/>
    <w:rsid w:val="00130896"/>
    <w:rsid w:val="001333BA"/>
    <w:rsid w:val="00133CA5"/>
    <w:rsid w:val="00135417"/>
    <w:rsid w:val="001358BA"/>
    <w:rsid w:val="00137A58"/>
    <w:rsid w:val="001405C8"/>
    <w:rsid w:val="001421F6"/>
    <w:rsid w:val="001459DC"/>
    <w:rsid w:val="0014751C"/>
    <w:rsid w:val="00155F25"/>
    <w:rsid w:val="00161EB0"/>
    <w:rsid w:val="00170270"/>
    <w:rsid w:val="00171959"/>
    <w:rsid w:val="00174103"/>
    <w:rsid w:val="00174316"/>
    <w:rsid w:val="00174FF9"/>
    <w:rsid w:val="00175DFE"/>
    <w:rsid w:val="00176548"/>
    <w:rsid w:val="0017720A"/>
    <w:rsid w:val="00182C86"/>
    <w:rsid w:val="001835D1"/>
    <w:rsid w:val="00183B42"/>
    <w:rsid w:val="0018605D"/>
    <w:rsid w:val="0018703F"/>
    <w:rsid w:val="0019149B"/>
    <w:rsid w:val="00192B2F"/>
    <w:rsid w:val="00193B28"/>
    <w:rsid w:val="00196B01"/>
    <w:rsid w:val="001A267A"/>
    <w:rsid w:val="001A3268"/>
    <w:rsid w:val="001A5A89"/>
    <w:rsid w:val="001A68C9"/>
    <w:rsid w:val="001A7161"/>
    <w:rsid w:val="001B005E"/>
    <w:rsid w:val="001B0CA2"/>
    <w:rsid w:val="001B229E"/>
    <w:rsid w:val="001B31CF"/>
    <w:rsid w:val="001B654A"/>
    <w:rsid w:val="001B6903"/>
    <w:rsid w:val="001C2635"/>
    <w:rsid w:val="001C42A2"/>
    <w:rsid w:val="001C4847"/>
    <w:rsid w:val="001D39C4"/>
    <w:rsid w:val="001D5BFC"/>
    <w:rsid w:val="001E3ABB"/>
    <w:rsid w:val="001E56DA"/>
    <w:rsid w:val="001E672C"/>
    <w:rsid w:val="001E79B9"/>
    <w:rsid w:val="001F0D63"/>
    <w:rsid w:val="001F1DE1"/>
    <w:rsid w:val="001F2944"/>
    <w:rsid w:val="00202967"/>
    <w:rsid w:val="00202D98"/>
    <w:rsid w:val="00205D26"/>
    <w:rsid w:val="00207EC0"/>
    <w:rsid w:val="002133F9"/>
    <w:rsid w:val="00214B32"/>
    <w:rsid w:val="002160EB"/>
    <w:rsid w:val="0021638B"/>
    <w:rsid w:val="002211AC"/>
    <w:rsid w:val="00221FD2"/>
    <w:rsid w:val="00223A5E"/>
    <w:rsid w:val="00225AB0"/>
    <w:rsid w:val="00225AD2"/>
    <w:rsid w:val="002319B0"/>
    <w:rsid w:val="00240B04"/>
    <w:rsid w:val="002422E5"/>
    <w:rsid w:val="00243BCA"/>
    <w:rsid w:val="0024563D"/>
    <w:rsid w:val="0024573E"/>
    <w:rsid w:val="0024796E"/>
    <w:rsid w:val="00250BA6"/>
    <w:rsid w:val="00255748"/>
    <w:rsid w:val="0025631C"/>
    <w:rsid w:val="00260BFC"/>
    <w:rsid w:val="00263A44"/>
    <w:rsid w:val="00266C22"/>
    <w:rsid w:val="0027086B"/>
    <w:rsid w:val="00271F24"/>
    <w:rsid w:val="00272FF8"/>
    <w:rsid w:val="00275DC6"/>
    <w:rsid w:val="00282091"/>
    <w:rsid w:val="00284339"/>
    <w:rsid w:val="00285154"/>
    <w:rsid w:val="002909CF"/>
    <w:rsid w:val="002918EE"/>
    <w:rsid w:val="00291EC1"/>
    <w:rsid w:val="002922C0"/>
    <w:rsid w:val="00297126"/>
    <w:rsid w:val="00297134"/>
    <w:rsid w:val="002A0B78"/>
    <w:rsid w:val="002A2D8D"/>
    <w:rsid w:val="002A6419"/>
    <w:rsid w:val="002A7F2E"/>
    <w:rsid w:val="002B0F81"/>
    <w:rsid w:val="002B6F68"/>
    <w:rsid w:val="002C1A2A"/>
    <w:rsid w:val="002C3AA0"/>
    <w:rsid w:val="002D0E57"/>
    <w:rsid w:val="002D2D20"/>
    <w:rsid w:val="002D31E5"/>
    <w:rsid w:val="002D49D1"/>
    <w:rsid w:val="002D5142"/>
    <w:rsid w:val="002E0DCD"/>
    <w:rsid w:val="002E4907"/>
    <w:rsid w:val="002E57AF"/>
    <w:rsid w:val="002E6920"/>
    <w:rsid w:val="002F014C"/>
    <w:rsid w:val="002F1501"/>
    <w:rsid w:val="002F3D8F"/>
    <w:rsid w:val="002F3F45"/>
    <w:rsid w:val="002F4144"/>
    <w:rsid w:val="002F4304"/>
    <w:rsid w:val="002F5693"/>
    <w:rsid w:val="002F5FC2"/>
    <w:rsid w:val="002F7923"/>
    <w:rsid w:val="003015E8"/>
    <w:rsid w:val="00302530"/>
    <w:rsid w:val="0030266F"/>
    <w:rsid w:val="00310C88"/>
    <w:rsid w:val="0031236D"/>
    <w:rsid w:val="00315208"/>
    <w:rsid w:val="003176F6"/>
    <w:rsid w:val="003208D2"/>
    <w:rsid w:val="00324443"/>
    <w:rsid w:val="0033133B"/>
    <w:rsid w:val="00340B9F"/>
    <w:rsid w:val="00342397"/>
    <w:rsid w:val="00342577"/>
    <w:rsid w:val="00343A74"/>
    <w:rsid w:val="00346191"/>
    <w:rsid w:val="0034704B"/>
    <w:rsid w:val="00351C09"/>
    <w:rsid w:val="003536BF"/>
    <w:rsid w:val="00353DD1"/>
    <w:rsid w:val="0035573F"/>
    <w:rsid w:val="0035621B"/>
    <w:rsid w:val="00365084"/>
    <w:rsid w:val="003718B1"/>
    <w:rsid w:val="0037198C"/>
    <w:rsid w:val="00373690"/>
    <w:rsid w:val="0037442A"/>
    <w:rsid w:val="00375F23"/>
    <w:rsid w:val="003776B5"/>
    <w:rsid w:val="003853FA"/>
    <w:rsid w:val="0038743A"/>
    <w:rsid w:val="00390F35"/>
    <w:rsid w:val="003931DC"/>
    <w:rsid w:val="003949B9"/>
    <w:rsid w:val="00396648"/>
    <w:rsid w:val="003979FB"/>
    <w:rsid w:val="003A2B5D"/>
    <w:rsid w:val="003A3740"/>
    <w:rsid w:val="003A39EF"/>
    <w:rsid w:val="003A4958"/>
    <w:rsid w:val="003B2052"/>
    <w:rsid w:val="003B356E"/>
    <w:rsid w:val="003B3A09"/>
    <w:rsid w:val="003B475D"/>
    <w:rsid w:val="003B4FF4"/>
    <w:rsid w:val="003B6BB3"/>
    <w:rsid w:val="003C2444"/>
    <w:rsid w:val="003C4087"/>
    <w:rsid w:val="003C575B"/>
    <w:rsid w:val="003C5E41"/>
    <w:rsid w:val="003C7C0A"/>
    <w:rsid w:val="003D1930"/>
    <w:rsid w:val="003D487C"/>
    <w:rsid w:val="003D5279"/>
    <w:rsid w:val="003E4F1A"/>
    <w:rsid w:val="003F062D"/>
    <w:rsid w:val="003F383B"/>
    <w:rsid w:val="003F47A7"/>
    <w:rsid w:val="003F5502"/>
    <w:rsid w:val="003F64D9"/>
    <w:rsid w:val="00407711"/>
    <w:rsid w:val="0041124B"/>
    <w:rsid w:val="004117EE"/>
    <w:rsid w:val="00412E0E"/>
    <w:rsid w:val="00412ECF"/>
    <w:rsid w:val="0041507B"/>
    <w:rsid w:val="00416135"/>
    <w:rsid w:val="0042240C"/>
    <w:rsid w:val="004274E0"/>
    <w:rsid w:val="0043443E"/>
    <w:rsid w:val="00445DF2"/>
    <w:rsid w:val="00445E5D"/>
    <w:rsid w:val="00447758"/>
    <w:rsid w:val="00447AA1"/>
    <w:rsid w:val="00447D73"/>
    <w:rsid w:val="004503F9"/>
    <w:rsid w:val="00450B69"/>
    <w:rsid w:val="00451C69"/>
    <w:rsid w:val="004531F4"/>
    <w:rsid w:val="00455671"/>
    <w:rsid w:val="004562E6"/>
    <w:rsid w:val="00461CA1"/>
    <w:rsid w:val="00463ACE"/>
    <w:rsid w:val="00465186"/>
    <w:rsid w:val="004663C9"/>
    <w:rsid w:val="00471AC6"/>
    <w:rsid w:val="00472D60"/>
    <w:rsid w:val="00473F33"/>
    <w:rsid w:val="00482AB4"/>
    <w:rsid w:val="00486B20"/>
    <w:rsid w:val="00490B36"/>
    <w:rsid w:val="00491956"/>
    <w:rsid w:val="00493A63"/>
    <w:rsid w:val="004A3303"/>
    <w:rsid w:val="004A67B8"/>
    <w:rsid w:val="004A779E"/>
    <w:rsid w:val="004B1E13"/>
    <w:rsid w:val="004B4113"/>
    <w:rsid w:val="004B4E92"/>
    <w:rsid w:val="004C3DFB"/>
    <w:rsid w:val="004C5512"/>
    <w:rsid w:val="004C72A6"/>
    <w:rsid w:val="004C736F"/>
    <w:rsid w:val="004C7DF1"/>
    <w:rsid w:val="004C7F20"/>
    <w:rsid w:val="004D2F02"/>
    <w:rsid w:val="004E033C"/>
    <w:rsid w:val="004E05DB"/>
    <w:rsid w:val="004E4283"/>
    <w:rsid w:val="004E4AC2"/>
    <w:rsid w:val="004F0EA2"/>
    <w:rsid w:val="004F2B89"/>
    <w:rsid w:val="004F42E7"/>
    <w:rsid w:val="004F6ED6"/>
    <w:rsid w:val="004F7AF0"/>
    <w:rsid w:val="00502152"/>
    <w:rsid w:val="0050271E"/>
    <w:rsid w:val="005056E8"/>
    <w:rsid w:val="00505F40"/>
    <w:rsid w:val="00510C72"/>
    <w:rsid w:val="00513C0C"/>
    <w:rsid w:val="00513F12"/>
    <w:rsid w:val="00517DCD"/>
    <w:rsid w:val="00521D8E"/>
    <w:rsid w:val="0052307F"/>
    <w:rsid w:val="00525A60"/>
    <w:rsid w:val="005268DA"/>
    <w:rsid w:val="00527222"/>
    <w:rsid w:val="0053036F"/>
    <w:rsid w:val="00530DBD"/>
    <w:rsid w:val="00531ADC"/>
    <w:rsid w:val="00537BF8"/>
    <w:rsid w:val="00541E1E"/>
    <w:rsid w:val="00545123"/>
    <w:rsid w:val="00552A0E"/>
    <w:rsid w:val="00553964"/>
    <w:rsid w:val="00553DFF"/>
    <w:rsid w:val="00556199"/>
    <w:rsid w:val="0055753F"/>
    <w:rsid w:val="0055764F"/>
    <w:rsid w:val="00561CC1"/>
    <w:rsid w:val="005627D3"/>
    <w:rsid w:val="00565F31"/>
    <w:rsid w:val="00566727"/>
    <w:rsid w:val="0057221D"/>
    <w:rsid w:val="00576FDD"/>
    <w:rsid w:val="00581527"/>
    <w:rsid w:val="00585370"/>
    <w:rsid w:val="00587083"/>
    <w:rsid w:val="005903B5"/>
    <w:rsid w:val="00597D27"/>
    <w:rsid w:val="005A2E64"/>
    <w:rsid w:val="005A4986"/>
    <w:rsid w:val="005A64DB"/>
    <w:rsid w:val="005A797B"/>
    <w:rsid w:val="005B248D"/>
    <w:rsid w:val="005B377F"/>
    <w:rsid w:val="005B7E8F"/>
    <w:rsid w:val="005C26DD"/>
    <w:rsid w:val="005C4290"/>
    <w:rsid w:val="005C444D"/>
    <w:rsid w:val="005C5DE3"/>
    <w:rsid w:val="005C6518"/>
    <w:rsid w:val="005D04E2"/>
    <w:rsid w:val="005D1071"/>
    <w:rsid w:val="005D1706"/>
    <w:rsid w:val="005D2DF3"/>
    <w:rsid w:val="005D2E39"/>
    <w:rsid w:val="005D2EC7"/>
    <w:rsid w:val="005D5146"/>
    <w:rsid w:val="005E1BA6"/>
    <w:rsid w:val="005E1E9D"/>
    <w:rsid w:val="005E2DFA"/>
    <w:rsid w:val="005E417C"/>
    <w:rsid w:val="005E4416"/>
    <w:rsid w:val="005E5761"/>
    <w:rsid w:val="005E77DA"/>
    <w:rsid w:val="005F26FB"/>
    <w:rsid w:val="005F39E3"/>
    <w:rsid w:val="005F409B"/>
    <w:rsid w:val="006013DC"/>
    <w:rsid w:val="00601881"/>
    <w:rsid w:val="00604F87"/>
    <w:rsid w:val="006064E3"/>
    <w:rsid w:val="006131F1"/>
    <w:rsid w:val="0062344C"/>
    <w:rsid w:val="00624C99"/>
    <w:rsid w:val="00627EB6"/>
    <w:rsid w:val="00630E5E"/>
    <w:rsid w:val="00632124"/>
    <w:rsid w:val="00636151"/>
    <w:rsid w:val="00636214"/>
    <w:rsid w:val="00637803"/>
    <w:rsid w:val="0064244A"/>
    <w:rsid w:val="006426B4"/>
    <w:rsid w:val="00642D5F"/>
    <w:rsid w:val="0064302B"/>
    <w:rsid w:val="0064374D"/>
    <w:rsid w:val="00644FBA"/>
    <w:rsid w:val="00654D56"/>
    <w:rsid w:val="00666A8D"/>
    <w:rsid w:val="00675AE7"/>
    <w:rsid w:val="00675EE7"/>
    <w:rsid w:val="00676E57"/>
    <w:rsid w:val="00677EF0"/>
    <w:rsid w:val="0068079A"/>
    <w:rsid w:val="00684096"/>
    <w:rsid w:val="0068791B"/>
    <w:rsid w:val="00691D8A"/>
    <w:rsid w:val="00694AB0"/>
    <w:rsid w:val="006A490D"/>
    <w:rsid w:val="006A51AE"/>
    <w:rsid w:val="006A7119"/>
    <w:rsid w:val="006B2CAE"/>
    <w:rsid w:val="006B4BEE"/>
    <w:rsid w:val="006B73BF"/>
    <w:rsid w:val="006C48CB"/>
    <w:rsid w:val="006D0826"/>
    <w:rsid w:val="006D2E83"/>
    <w:rsid w:val="006D2EDC"/>
    <w:rsid w:val="006D49F6"/>
    <w:rsid w:val="006D53C3"/>
    <w:rsid w:val="006D6DA4"/>
    <w:rsid w:val="006D6E7B"/>
    <w:rsid w:val="006E4D23"/>
    <w:rsid w:val="006F0278"/>
    <w:rsid w:val="006F0815"/>
    <w:rsid w:val="006F1FFD"/>
    <w:rsid w:val="006F4A07"/>
    <w:rsid w:val="006F4D40"/>
    <w:rsid w:val="006F71AB"/>
    <w:rsid w:val="006F7297"/>
    <w:rsid w:val="007012AD"/>
    <w:rsid w:val="007049D2"/>
    <w:rsid w:val="00706A43"/>
    <w:rsid w:val="00711F34"/>
    <w:rsid w:val="007120C5"/>
    <w:rsid w:val="007124B7"/>
    <w:rsid w:val="00712612"/>
    <w:rsid w:val="00713F79"/>
    <w:rsid w:val="00725ACB"/>
    <w:rsid w:val="007321A4"/>
    <w:rsid w:val="0073434B"/>
    <w:rsid w:val="00734CAA"/>
    <w:rsid w:val="0074253A"/>
    <w:rsid w:val="0074381D"/>
    <w:rsid w:val="00743FEF"/>
    <w:rsid w:val="00744632"/>
    <w:rsid w:val="0074545B"/>
    <w:rsid w:val="00745D94"/>
    <w:rsid w:val="007465C6"/>
    <w:rsid w:val="00753384"/>
    <w:rsid w:val="0075451E"/>
    <w:rsid w:val="00754E2B"/>
    <w:rsid w:val="007554D8"/>
    <w:rsid w:val="007635B7"/>
    <w:rsid w:val="0076428B"/>
    <w:rsid w:val="007648FA"/>
    <w:rsid w:val="00764E19"/>
    <w:rsid w:val="007672ED"/>
    <w:rsid w:val="00770FD6"/>
    <w:rsid w:val="007714EE"/>
    <w:rsid w:val="007714F8"/>
    <w:rsid w:val="007723DD"/>
    <w:rsid w:val="00772F21"/>
    <w:rsid w:val="00775B9D"/>
    <w:rsid w:val="00776942"/>
    <w:rsid w:val="0078156D"/>
    <w:rsid w:val="00782900"/>
    <w:rsid w:val="00783005"/>
    <w:rsid w:val="0078371E"/>
    <w:rsid w:val="00784456"/>
    <w:rsid w:val="00785FE9"/>
    <w:rsid w:val="0079193D"/>
    <w:rsid w:val="00792AD4"/>
    <w:rsid w:val="0079318D"/>
    <w:rsid w:val="007941BC"/>
    <w:rsid w:val="00795699"/>
    <w:rsid w:val="00795D5E"/>
    <w:rsid w:val="00796E3B"/>
    <w:rsid w:val="007A134E"/>
    <w:rsid w:val="007A4584"/>
    <w:rsid w:val="007A7B33"/>
    <w:rsid w:val="007B031F"/>
    <w:rsid w:val="007B095A"/>
    <w:rsid w:val="007B4563"/>
    <w:rsid w:val="007B47FE"/>
    <w:rsid w:val="007B51D6"/>
    <w:rsid w:val="007B5FDF"/>
    <w:rsid w:val="007B6DE9"/>
    <w:rsid w:val="007C1755"/>
    <w:rsid w:val="007C4061"/>
    <w:rsid w:val="007C575E"/>
    <w:rsid w:val="007D19CD"/>
    <w:rsid w:val="007D1B30"/>
    <w:rsid w:val="007D3A86"/>
    <w:rsid w:val="007D62B0"/>
    <w:rsid w:val="007D6CE0"/>
    <w:rsid w:val="007E0EB1"/>
    <w:rsid w:val="007E0FAF"/>
    <w:rsid w:val="007E1E8D"/>
    <w:rsid w:val="007E2AD0"/>
    <w:rsid w:val="007E3E79"/>
    <w:rsid w:val="007E7B88"/>
    <w:rsid w:val="007F17F2"/>
    <w:rsid w:val="007F4D63"/>
    <w:rsid w:val="007F67BA"/>
    <w:rsid w:val="00801EB9"/>
    <w:rsid w:val="00807654"/>
    <w:rsid w:val="00811C84"/>
    <w:rsid w:val="00811CC1"/>
    <w:rsid w:val="00812266"/>
    <w:rsid w:val="00815FE2"/>
    <w:rsid w:val="00817025"/>
    <w:rsid w:val="00823897"/>
    <w:rsid w:val="00827D22"/>
    <w:rsid w:val="00832A2B"/>
    <w:rsid w:val="00833034"/>
    <w:rsid w:val="00835A31"/>
    <w:rsid w:val="00842545"/>
    <w:rsid w:val="00845539"/>
    <w:rsid w:val="00845E39"/>
    <w:rsid w:val="00846E8B"/>
    <w:rsid w:val="008473F0"/>
    <w:rsid w:val="00854797"/>
    <w:rsid w:val="00854FD3"/>
    <w:rsid w:val="008558DF"/>
    <w:rsid w:val="0085789C"/>
    <w:rsid w:val="00857DBE"/>
    <w:rsid w:val="00860C1D"/>
    <w:rsid w:val="00863118"/>
    <w:rsid w:val="00865913"/>
    <w:rsid w:val="00866701"/>
    <w:rsid w:val="00867A3D"/>
    <w:rsid w:val="00872E50"/>
    <w:rsid w:val="00880D03"/>
    <w:rsid w:val="00880DD4"/>
    <w:rsid w:val="00880F63"/>
    <w:rsid w:val="008976A2"/>
    <w:rsid w:val="008A0F56"/>
    <w:rsid w:val="008A4FD8"/>
    <w:rsid w:val="008A7606"/>
    <w:rsid w:val="008B034A"/>
    <w:rsid w:val="008B138B"/>
    <w:rsid w:val="008B33D9"/>
    <w:rsid w:val="008B58D6"/>
    <w:rsid w:val="008B6C92"/>
    <w:rsid w:val="008B6EBA"/>
    <w:rsid w:val="008B770D"/>
    <w:rsid w:val="008C0593"/>
    <w:rsid w:val="008C20A7"/>
    <w:rsid w:val="008C5A0F"/>
    <w:rsid w:val="008D10E4"/>
    <w:rsid w:val="008D22BC"/>
    <w:rsid w:val="008D22DD"/>
    <w:rsid w:val="008D37F4"/>
    <w:rsid w:val="008D40D1"/>
    <w:rsid w:val="008D5E97"/>
    <w:rsid w:val="008E017F"/>
    <w:rsid w:val="008E1CFF"/>
    <w:rsid w:val="008E252D"/>
    <w:rsid w:val="008F0221"/>
    <w:rsid w:val="008F10FA"/>
    <w:rsid w:val="008F37C4"/>
    <w:rsid w:val="008F3AC4"/>
    <w:rsid w:val="008F3B48"/>
    <w:rsid w:val="008F4387"/>
    <w:rsid w:val="009000BB"/>
    <w:rsid w:val="0090173D"/>
    <w:rsid w:val="009040EB"/>
    <w:rsid w:val="00904886"/>
    <w:rsid w:val="00906257"/>
    <w:rsid w:val="009065B7"/>
    <w:rsid w:val="00907756"/>
    <w:rsid w:val="00910312"/>
    <w:rsid w:val="00910552"/>
    <w:rsid w:val="00911377"/>
    <w:rsid w:val="0091163A"/>
    <w:rsid w:val="00913724"/>
    <w:rsid w:val="00914141"/>
    <w:rsid w:val="00915189"/>
    <w:rsid w:val="00915645"/>
    <w:rsid w:val="009157CF"/>
    <w:rsid w:val="009225DE"/>
    <w:rsid w:val="009242A3"/>
    <w:rsid w:val="009263C2"/>
    <w:rsid w:val="009264F1"/>
    <w:rsid w:val="00926855"/>
    <w:rsid w:val="00926EAC"/>
    <w:rsid w:val="00941D81"/>
    <w:rsid w:val="009430EE"/>
    <w:rsid w:val="009431E0"/>
    <w:rsid w:val="0094381D"/>
    <w:rsid w:val="009442A3"/>
    <w:rsid w:val="00944736"/>
    <w:rsid w:val="00944D6C"/>
    <w:rsid w:val="00944E88"/>
    <w:rsid w:val="00945E26"/>
    <w:rsid w:val="0094656F"/>
    <w:rsid w:val="009519DB"/>
    <w:rsid w:val="00952B1D"/>
    <w:rsid w:val="00954BB6"/>
    <w:rsid w:val="009602B6"/>
    <w:rsid w:val="0096420C"/>
    <w:rsid w:val="00964CBB"/>
    <w:rsid w:val="00967A44"/>
    <w:rsid w:val="009805C2"/>
    <w:rsid w:val="0098139A"/>
    <w:rsid w:val="0098147C"/>
    <w:rsid w:val="00983A04"/>
    <w:rsid w:val="00984F94"/>
    <w:rsid w:val="00985F64"/>
    <w:rsid w:val="00986319"/>
    <w:rsid w:val="00987439"/>
    <w:rsid w:val="00991330"/>
    <w:rsid w:val="00994BE3"/>
    <w:rsid w:val="00995510"/>
    <w:rsid w:val="00996B77"/>
    <w:rsid w:val="009A1237"/>
    <w:rsid w:val="009A1EF2"/>
    <w:rsid w:val="009A326D"/>
    <w:rsid w:val="009A32E4"/>
    <w:rsid w:val="009A3508"/>
    <w:rsid w:val="009A4BC0"/>
    <w:rsid w:val="009A5470"/>
    <w:rsid w:val="009B4875"/>
    <w:rsid w:val="009B4F9C"/>
    <w:rsid w:val="009C17F8"/>
    <w:rsid w:val="009C73D3"/>
    <w:rsid w:val="009D0DDB"/>
    <w:rsid w:val="009D2433"/>
    <w:rsid w:val="009D277F"/>
    <w:rsid w:val="009D2C56"/>
    <w:rsid w:val="009E1010"/>
    <w:rsid w:val="009E3396"/>
    <w:rsid w:val="009E576D"/>
    <w:rsid w:val="009E6A6A"/>
    <w:rsid w:val="009F10E7"/>
    <w:rsid w:val="009F25DA"/>
    <w:rsid w:val="009F2CA5"/>
    <w:rsid w:val="009F2DBB"/>
    <w:rsid w:val="00A00999"/>
    <w:rsid w:val="00A01A77"/>
    <w:rsid w:val="00A05C96"/>
    <w:rsid w:val="00A06098"/>
    <w:rsid w:val="00A0615E"/>
    <w:rsid w:val="00A06895"/>
    <w:rsid w:val="00A070A3"/>
    <w:rsid w:val="00A10426"/>
    <w:rsid w:val="00A104E9"/>
    <w:rsid w:val="00A10DD8"/>
    <w:rsid w:val="00A12647"/>
    <w:rsid w:val="00A12711"/>
    <w:rsid w:val="00A13DD6"/>
    <w:rsid w:val="00A17378"/>
    <w:rsid w:val="00A21CA7"/>
    <w:rsid w:val="00A2376E"/>
    <w:rsid w:val="00A2390B"/>
    <w:rsid w:val="00A24F21"/>
    <w:rsid w:val="00A31824"/>
    <w:rsid w:val="00A332F8"/>
    <w:rsid w:val="00A34C39"/>
    <w:rsid w:val="00A35040"/>
    <w:rsid w:val="00A354DC"/>
    <w:rsid w:val="00A35EF1"/>
    <w:rsid w:val="00A411C8"/>
    <w:rsid w:val="00A41507"/>
    <w:rsid w:val="00A41A49"/>
    <w:rsid w:val="00A41BF7"/>
    <w:rsid w:val="00A43DD4"/>
    <w:rsid w:val="00A44670"/>
    <w:rsid w:val="00A46E17"/>
    <w:rsid w:val="00A46FA4"/>
    <w:rsid w:val="00A5239B"/>
    <w:rsid w:val="00A5288B"/>
    <w:rsid w:val="00A53464"/>
    <w:rsid w:val="00A53F95"/>
    <w:rsid w:val="00A55C6B"/>
    <w:rsid w:val="00A5625E"/>
    <w:rsid w:val="00A567F8"/>
    <w:rsid w:val="00A56871"/>
    <w:rsid w:val="00A6187E"/>
    <w:rsid w:val="00A64F4A"/>
    <w:rsid w:val="00A64F4B"/>
    <w:rsid w:val="00A66981"/>
    <w:rsid w:val="00A67FEA"/>
    <w:rsid w:val="00A71C06"/>
    <w:rsid w:val="00A746B3"/>
    <w:rsid w:val="00A75A37"/>
    <w:rsid w:val="00A76710"/>
    <w:rsid w:val="00A772F3"/>
    <w:rsid w:val="00A80A7F"/>
    <w:rsid w:val="00A80F81"/>
    <w:rsid w:val="00A81179"/>
    <w:rsid w:val="00A823E3"/>
    <w:rsid w:val="00A82C07"/>
    <w:rsid w:val="00A84854"/>
    <w:rsid w:val="00A854E6"/>
    <w:rsid w:val="00A926DA"/>
    <w:rsid w:val="00A928FF"/>
    <w:rsid w:val="00A97662"/>
    <w:rsid w:val="00A978B4"/>
    <w:rsid w:val="00AA0A49"/>
    <w:rsid w:val="00AA1D3F"/>
    <w:rsid w:val="00AA4063"/>
    <w:rsid w:val="00AB46D7"/>
    <w:rsid w:val="00AB6690"/>
    <w:rsid w:val="00AB7756"/>
    <w:rsid w:val="00AB7A52"/>
    <w:rsid w:val="00AC1193"/>
    <w:rsid w:val="00AC43DA"/>
    <w:rsid w:val="00AC46FE"/>
    <w:rsid w:val="00AC5C2B"/>
    <w:rsid w:val="00AC5E93"/>
    <w:rsid w:val="00AD0167"/>
    <w:rsid w:val="00AD0B0B"/>
    <w:rsid w:val="00AD176F"/>
    <w:rsid w:val="00AD27A2"/>
    <w:rsid w:val="00AD34DA"/>
    <w:rsid w:val="00AD3CA2"/>
    <w:rsid w:val="00AD7063"/>
    <w:rsid w:val="00AE2A76"/>
    <w:rsid w:val="00AE2C34"/>
    <w:rsid w:val="00AE34AB"/>
    <w:rsid w:val="00AE3757"/>
    <w:rsid w:val="00AE58E9"/>
    <w:rsid w:val="00AE762D"/>
    <w:rsid w:val="00AE78C8"/>
    <w:rsid w:val="00AF552C"/>
    <w:rsid w:val="00AF66D3"/>
    <w:rsid w:val="00B00A50"/>
    <w:rsid w:val="00B00D1F"/>
    <w:rsid w:val="00B04EEC"/>
    <w:rsid w:val="00B05CD2"/>
    <w:rsid w:val="00B069C3"/>
    <w:rsid w:val="00B07142"/>
    <w:rsid w:val="00B11674"/>
    <w:rsid w:val="00B153F1"/>
    <w:rsid w:val="00B20D72"/>
    <w:rsid w:val="00B22E89"/>
    <w:rsid w:val="00B23773"/>
    <w:rsid w:val="00B23EB3"/>
    <w:rsid w:val="00B3020D"/>
    <w:rsid w:val="00B30270"/>
    <w:rsid w:val="00B30DD5"/>
    <w:rsid w:val="00B30F0C"/>
    <w:rsid w:val="00B321DF"/>
    <w:rsid w:val="00B34087"/>
    <w:rsid w:val="00B3516B"/>
    <w:rsid w:val="00B370CC"/>
    <w:rsid w:val="00B375B7"/>
    <w:rsid w:val="00B37977"/>
    <w:rsid w:val="00B404B0"/>
    <w:rsid w:val="00B406AD"/>
    <w:rsid w:val="00B42178"/>
    <w:rsid w:val="00B4576D"/>
    <w:rsid w:val="00B45D39"/>
    <w:rsid w:val="00B50E47"/>
    <w:rsid w:val="00B53BBB"/>
    <w:rsid w:val="00B54389"/>
    <w:rsid w:val="00B55FC6"/>
    <w:rsid w:val="00B5796F"/>
    <w:rsid w:val="00B6192A"/>
    <w:rsid w:val="00B61C8B"/>
    <w:rsid w:val="00B6469D"/>
    <w:rsid w:val="00B65649"/>
    <w:rsid w:val="00B665D6"/>
    <w:rsid w:val="00B66A54"/>
    <w:rsid w:val="00B70869"/>
    <w:rsid w:val="00B715AC"/>
    <w:rsid w:val="00B73353"/>
    <w:rsid w:val="00B76E87"/>
    <w:rsid w:val="00B91CC7"/>
    <w:rsid w:val="00B92210"/>
    <w:rsid w:val="00B9454A"/>
    <w:rsid w:val="00B9455D"/>
    <w:rsid w:val="00BA0704"/>
    <w:rsid w:val="00BA1B00"/>
    <w:rsid w:val="00BA2F38"/>
    <w:rsid w:val="00BA34CD"/>
    <w:rsid w:val="00BA3C14"/>
    <w:rsid w:val="00BA3ECB"/>
    <w:rsid w:val="00BA6AF7"/>
    <w:rsid w:val="00BA6CC9"/>
    <w:rsid w:val="00BA7662"/>
    <w:rsid w:val="00BB2E72"/>
    <w:rsid w:val="00BB378C"/>
    <w:rsid w:val="00BB4024"/>
    <w:rsid w:val="00BB499C"/>
    <w:rsid w:val="00BB63BD"/>
    <w:rsid w:val="00BB6FED"/>
    <w:rsid w:val="00BB7B59"/>
    <w:rsid w:val="00BC6447"/>
    <w:rsid w:val="00BD03DD"/>
    <w:rsid w:val="00BD60C6"/>
    <w:rsid w:val="00BD71FF"/>
    <w:rsid w:val="00BE4489"/>
    <w:rsid w:val="00BE546B"/>
    <w:rsid w:val="00BE5605"/>
    <w:rsid w:val="00BF0024"/>
    <w:rsid w:val="00BF1C8D"/>
    <w:rsid w:val="00BF275E"/>
    <w:rsid w:val="00BF3AEA"/>
    <w:rsid w:val="00C01AAB"/>
    <w:rsid w:val="00C04E66"/>
    <w:rsid w:val="00C063CA"/>
    <w:rsid w:val="00C07634"/>
    <w:rsid w:val="00C12A9E"/>
    <w:rsid w:val="00C16919"/>
    <w:rsid w:val="00C25954"/>
    <w:rsid w:val="00C301FE"/>
    <w:rsid w:val="00C3181E"/>
    <w:rsid w:val="00C3291E"/>
    <w:rsid w:val="00C35864"/>
    <w:rsid w:val="00C36C7A"/>
    <w:rsid w:val="00C4089F"/>
    <w:rsid w:val="00C40D30"/>
    <w:rsid w:val="00C4186D"/>
    <w:rsid w:val="00C42F1C"/>
    <w:rsid w:val="00C43E14"/>
    <w:rsid w:val="00C458E8"/>
    <w:rsid w:val="00C50D14"/>
    <w:rsid w:val="00C515C2"/>
    <w:rsid w:val="00C52AB1"/>
    <w:rsid w:val="00C55254"/>
    <w:rsid w:val="00C554C3"/>
    <w:rsid w:val="00C5713B"/>
    <w:rsid w:val="00C608D5"/>
    <w:rsid w:val="00C63887"/>
    <w:rsid w:val="00C71971"/>
    <w:rsid w:val="00C72164"/>
    <w:rsid w:val="00C72B5C"/>
    <w:rsid w:val="00C74AB0"/>
    <w:rsid w:val="00C74BBB"/>
    <w:rsid w:val="00C7578E"/>
    <w:rsid w:val="00C832DF"/>
    <w:rsid w:val="00C90137"/>
    <w:rsid w:val="00C91AF0"/>
    <w:rsid w:val="00C92168"/>
    <w:rsid w:val="00C95B69"/>
    <w:rsid w:val="00CA0D4F"/>
    <w:rsid w:val="00CA2DB9"/>
    <w:rsid w:val="00CB23C2"/>
    <w:rsid w:val="00CB2EAB"/>
    <w:rsid w:val="00CB44D3"/>
    <w:rsid w:val="00CB5FE8"/>
    <w:rsid w:val="00CC6539"/>
    <w:rsid w:val="00CD1983"/>
    <w:rsid w:val="00CD29B1"/>
    <w:rsid w:val="00CD3B3E"/>
    <w:rsid w:val="00CD3D86"/>
    <w:rsid w:val="00CD438D"/>
    <w:rsid w:val="00CD4D83"/>
    <w:rsid w:val="00CD5568"/>
    <w:rsid w:val="00CD6F11"/>
    <w:rsid w:val="00CF0091"/>
    <w:rsid w:val="00CF01FF"/>
    <w:rsid w:val="00CF03A7"/>
    <w:rsid w:val="00CF05AB"/>
    <w:rsid w:val="00CF0E91"/>
    <w:rsid w:val="00CF31B5"/>
    <w:rsid w:val="00CF47D6"/>
    <w:rsid w:val="00CF6705"/>
    <w:rsid w:val="00D05DA7"/>
    <w:rsid w:val="00D05ED0"/>
    <w:rsid w:val="00D12023"/>
    <w:rsid w:val="00D13026"/>
    <w:rsid w:val="00D138B1"/>
    <w:rsid w:val="00D141C5"/>
    <w:rsid w:val="00D17A10"/>
    <w:rsid w:val="00D23424"/>
    <w:rsid w:val="00D24AC6"/>
    <w:rsid w:val="00D24B52"/>
    <w:rsid w:val="00D2592C"/>
    <w:rsid w:val="00D26A71"/>
    <w:rsid w:val="00D26F24"/>
    <w:rsid w:val="00D276FC"/>
    <w:rsid w:val="00D27EC0"/>
    <w:rsid w:val="00D35E2B"/>
    <w:rsid w:val="00D3772B"/>
    <w:rsid w:val="00D41C18"/>
    <w:rsid w:val="00D4453F"/>
    <w:rsid w:val="00D44776"/>
    <w:rsid w:val="00D45821"/>
    <w:rsid w:val="00D45D2F"/>
    <w:rsid w:val="00D46415"/>
    <w:rsid w:val="00D5002F"/>
    <w:rsid w:val="00D53EB2"/>
    <w:rsid w:val="00D5545D"/>
    <w:rsid w:val="00D607A3"/>
    <w:rsid w:val="00D622DB"/>
    <w:rsid w:val="00D70799"/>
    <w:rsid w:val="00D70F56"/>
    <w:rsid w:val="00D7138B"/>
    <w:rsid w:val="00D71C48"/>
    <w:rsid w:val="00D7217F"/>
    <w:rsid w:val="00D76D93"/>
    <w:rsid w:val="00D800ED"/>
    <w:rsid w:val="00D80589"/>
    <w:rsid w:val="00D805E9"/>
    <w:rsid w:val="00D84328"/>
    <w:rsid w:val="00D85F28"/>
    <w:rsid w:val="00D87970"/>
    <w:rsid w:val="00D9199A"/>
    <w:rsid w:val="00D94899"/>
    <w:rsid w:val="00D94AA7"/>
    <w:rsid w:val="00D9570F"/>
    <w:rsid w:val="00D9682A"/>
    <w:rsid w:val="00D9724D"/>
    <w:rsid w:val="00DA118B"/>
    <w:rsid w:val="00DA1B0B"/>
    <w:rsid w:val="00DA616A"/>
    <w:rsid w:val="00DA63BE"/>
    <w:rsid w:val="00DA7064"/>
    <w:rsid w:val="00DB1DF2"/>
    <w:rsid w:val="00DB223A"/>
    <w:rsid w:val="00DB52E2"/>
    <w:rsid w:val="00DC1C5E"/>
    <w:rsid w:val="00DC26F0"/>
    <w:rsid w:val="00DC29FA"/>
    <w:rsid w:val="00DC4750"/>
    <w:rsid w:val="00DD2272"/>
    <w:rsid w:val="00DD33E5"/>
    <w:rsid w:val="00DD377C"/>
    <w:rsid w:val="00DD4AC0"/>
    <w:rsid w:val="00DD5253"/>
    <w:rsid w:val="00DE24B2"/>
    <w:rsid w:val="00DE6D21"/>
    <w:rsid w:val="00DE725B"/>
    <w:rsid w:val="00DE77E1"/>
    <w:rsid w:val="00DE78A1"/>
    <w:rsid w:val="00DE7EFD"/>
    <w:rsid w:val="00DF3333"/>
    <w:rsid w:val="00DF42BD"/>
    <w:rsid w:val="00DF602D"/>
    <w:rsid w:val="00DF6FEB"/>
    <w:rsid w:val="00DF7B8D"/>
    <w:rsid w:val="00E017F3"/>
    <w:rsid w:val="00E03982"/>
    <w:rsid w:val="00E04986"/>
    <w:rsid w:val="00E0508C"/>
    <w:rsid w:val="00E11A5E"/>
    <w:rsid w:val="00E128C2"/>
    <w:rsid w:val="00E12EE7"/>
    <w:rsid w:val="00E13D15"/>
    <w:rsid w:val="00E1568B"/>
    <w:rsid w:val="00E238E3"/>
    <w:rsid w:val="00E256AC"/>
    <w:rsid w:val="00E2570C"/>
    <w:rsid w:val="00E261BB"/>
    <w:rsid w:val="00E263AB"/>
    <w:rsid w:val="00E26619"/>
    <w:rsid w:val="00E26DBD"/>
    <w:rsid w:val="00E27228"/>
    <w:rsid w:val="00E30970"/>
    <w:rsid w:val="00E312C4"/>
    <w:rsid w:val="00E31DD1"/>
    <w:rsid w:val="00E33AD7"/>
    <w:rsid w:val="00E3600C"/>
    <w:rsid w:val="00E36D44"/>
    <w:rsid w:val="00E41792"/>
    <w:rsid w:val="00E51FCA"/>
    <w:rsid w:val="00E5207C"/>
    <w:rsid w:val="00E562E2"/>
    <w:rsid w:val="00E60181"/>
    <w:rsid w:val="00E60D25"/>
    <w:rsid w:val="00E63F25"/>
    <w:rsid w:val="00E6620B"/>
    <w:rsid w:val="00E673C5"/>
    <w:rsid w:val="00E7305A"/>
    <w:rsid w:val="00E759AF"/>
    <w:rsid w:val="00E76ED0"/>
    <w:rsid w:val="00E824A8"/>
    <w:rsid w:val="00E82993"/>
    <w:rsid w:val="00E8419F"/>
    <w:rsid w:val="00E84835"/>
    <w:rsid w:val="00E85699"/>
    <w:rsid w:val="00E922F7"/>
    <w:rsid w:val="00E92BB3"/>
    <w:rsid w:val="00E930B0"/>
    <w:rsid w:val="00EA3758"/>
    <w:rsid w:val="00EA3E4B"/>
    <w:rsid w:val="00EA70A9"/>
    <w:rsid w:val="00EB1309"/>
    <w:rsid w:val="00EB5E44"/>
    <w:rsid w:val="00EB636C"/>
    <w:rsid w:val="00EC0DE5"/>
    <w:rsid w:val="00EC21B0"/>
    <w:rsid w:val="00EC27C8"/>
    <w:rsid w:val="00EC3DCE"/>
    <w:rsid w:val="00ED2280"/>
    <w:rsid w:val="00ED37DD"/>
    <w:rsid w:val="00ED5B30"/>
    <w:rsid w:val="00EE08B0"/>
    <w:rsid w:val="00EE26CC"/>
    <w:rsid w:val="00EE32C3"/>
    <w:rsid w:val="00EE3421"/>
    <w:rsid w:val="00EE6CF6"/>
    <w:rsid w:val="00EE6E5E"/>
    <w:rsid w:val="00EE7765"/>
    <w:rsid w:val="00EF00D2"/>
    <w:rsid w:val="00EF1D7D"/>
    <w:rsid w:val="00EF2D32"/>
    <w:rsid w:val="00EF4D48"/>
    <w:rsid w:val="00F0056B"/>
    <w:rsid w:val="00F02EAC"/>
    <w:rsid w:val="00F0672B"/>
    <w:rsid w:val="00F06FE1"/>
    <w:rsid w:val="00F0785F"/>
    <w:rsid w:val="00F111F7"/>
    <w:rsid w:val="00F11F6B"/>
    <w:rsid w:val="00F14C1A"/>
    <w:rsid w:val="00F2450A"/>
    <w:rsid w:val="00F24817"/>
    <w:rsid w:val="00F25273"/>
    <w:rsid w:val="00F26585"/>
    <w:rsid w:val="00F30B63"/>
    <w:rsid w:val="00F31763"/>
    <w:rsid w:val="00F34086"/>
    <w:rsid w:val="00F3615E"/>
    <w:rsid w:val="00F36A69"/>
    <w:rsid w:val="00F36C64"/>
    <w:rsid w:val="00F373D4"/>
    <w:rsid w:val="00F43A7C"/>
    <w:rsid w:val="00F44F76"/>
    <w:rsid w:val="00F45C02"/>
    <w:rsid w:val="00F473E1"/>
    <w:rsid w:val="00F51A6C"/>
    <w:rsid w:val="00F554ED"/>
    <w:rsid w:val="00F60CDD"/>
    <w:rsid w:val="00F61D7C"/>
    <w:rsid w:val="00F679CA"/>
    <w:rsid w:val="00F7052D"/>
    <w:rsid w:val="00F70E8B"/>
    <w:rsid w:val="00F710DE"/>
    <w:rsid w:val="00F74509"/>
    <w:rsid w:val="00F7744A"/>
    <w:rsid w:val="00F83A4C"/>
    <w:rsid w:val="00F92663"/>
    <w:rsid w:val="00F92BF4"/>
    <w:rsid w:val="00F97D26"/>
    <w:rsid w:val="00FA0594"/>
    <w:rsid w:val="00FA343C"/>
    <w:rsid w:val="00FA551A"/>
    <w:rsid w:val="00FA650E"/>
    <w:rsid w:val="00FA6BF0"/>
    <w:rsid w:val="00FA6C26"/>
    <w:rsid w:val="00FB070F"/>
    <w:rsid w:val="00FC4FD7"/>
    <w:rsid w:val="00FD1687"/>
    <w:rsid w:val="00FD176D"/>
    <w:rsid w:val="00FD281B"/>
    <w:rsid w:val="00FD2F32"/>
    <w:rsid w:val="00FD4839"/>
    <w:rsid w:val="00FD727F"/>
    <w:rsid w:val="00FF41D8"/>
    <w:rsid w:val="02E35F92"/>
    <w:rsid w:val="083B6DAA"/>
    <w:rsid w:val="20BF7822"/>
    <w:rsid w:val="4B7E2FC1"/>
    <w:rsid w:val="79DD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pt-BR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outlineLvl w:val="0"/>
    </w:pPr>
    <w:rPr>
      <w:b/>
      <w:bCs/>
      <w:sz w:val="32"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outlineLvl w:val="1"/>
    </w:pPr>
    <w:rPr>
      <w:b/>
      <w:bCs/>
    </w:rPr>
  </w:style>
  <w:style w:type="paragraph" w:styleId="4">
    <w:name w:val="heading 3"/>
    <w:basedOn w:val="1"/>
    <w:next w:val="1"/>
    <w:link w:val="75"/>
    <w:qFormat/>
    <w:uiPriority w:val="9"/>
    <w:pPr>
      <w:keepNext/>
      <w:spacing w:before="240" w:after="60"/>
      <w:outlineLvl w:val="2"/>
    </w:pPr>
    <w:rPr>
      <w:rFonts w:ascii="Calibri" w:hAnsi="Calibri" w:eastAsia="MS Gothic"/>
      <w:b/>
      <w:bCs/>
      <w:sz w:val="26"/>
      <w:szCs w:val="26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qFormat/>
    <w:uiPriority w:val="22"/>
    <w:rPr>
      <w:b/>
      <w:bCs/>
    </w:rPr>
  </w:style>
  <w:style w:type="character" w:styleId="8">
    <w:name w:val="annotation reference"/>
    <w:semiHidden/>
    <w:unhideWhenUsed/>
    <w:qFormat/>
    <w:uiPriority w:val="99"/>
    <w:rPr>
      <w:sz w:val="16"/>
      <w:szCs w:val="16"/>
    </w:rPr>
  </w:style>
  <w:style w:type="character" w:styleId="9">
    <w:name w:val="FollowedHyperlink"/>
    <w:semiHidden/>
    <w:unhideWhenUsed/>
    <w:qFormat/>
    <w:uiPriority w:val="99"/>
    <w:rPr>
      <w:color w:val="800080"/>
      <w:u w:val="single"/>
    </w:rPr>
  </w:style>
  <w:style w:type="character" w:styleId="10">
    <w:name w:val="Emphasis"/>
    <w:qFormat/>
    <w:uiPriority w:val="20"/>
    <w:rPr>
      <w:i/>
      <w:iCs/>
    </w:rPr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character" w:styleId="12">
    <w:name w:val="page number"/>
    <w:basedOn w:val="5"/>
    <w:semiHidden/>
    <w:unhideWhenUsed/>
    <w:qFormat/>
    <w:uiPriority w:val="99"/>
  </w:style>
  <w:style w:type="paragraph" w:styleId="13">
    <w:name w:val="List"/>
    <w:basedOn w:val="14"/>
    <w:qFormat/>
    <w:uiPriority w:val="0"/>
    <w:rPr>
      <w:rFonts w:cs="Tahoma"/>
    </w:rPr>
  </w:style>
  <w:style w:type="paragraph" w:styleId="14">
    <w:name w:val="Body Text"/>
    <w:basedOn w:val="1"/>
    <w:qFormat/>
    <w:uiPriority w:val="0"/>
    <w:pPr>
      <w:spacing w:after="120"/>
    </w:pPr>
  </w:style>
  <w:style w:type="paragraph" w:styleId="15">
    <w:name w:val="annotation text"/>
    <w:basedOn w:val="1"/>
    <w:link w:val="81"/>
    <w:semiHidden/>
    <w:unhideWhenUsed/>
    <w:qFormat/>
    <w:uiPriority w:val="99"/>
    <w:rPr>
      <w:sz w:val="20"/>
      <w:szCs w:val="20"/>
    </w:rPr>
  </w:style>
  <w:style w:type="paragraph" w:styleId="16">
    <w:name w:val="Normal (Web)"/>
    <w:basedOn w:val="1"/>
    <w:unhideWhenUsed/>
    <w:qFormat/>
    <w:uiPriority w:val="99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17">
    <w:name w:val="header"/>
    <w:basedOn w:val="1"/>
    <w:link w:val="73"/>
    <w:qFormat/>
    <w:uiPriority w:val="99"/>
    <w:pPr>
      <w:widowControl w:val="0"/>
      <w:tabs>
        <w:tab w:val="center" w:pos="4419"/>
        <w:tab w:val="right" w:pos="8838"/>
      </w:tabs>
    </w:pPr>
    <w:rPr>
      <w:rFonts w:eastAsia="Tahoma"/>
    </w:rPr>
  </w:style>
  <w:style w:type="paragraph" w:styleId="18">
    <w:name w:val="annotation subject"/>
    <w:basedOn w:val="15"/>
    <w:next w:val="15"/>
    <w:link w:val="82"/>
    <w:semiHidden/>
    <w:unhideWhenUsed/>
    <w:qFormat/>
    <w:uiPriority w:val="99"/>
    <w:rPr>
      <w:b/>
      <w:bCs/>
    </w:rPr>
  </w:style>
  <w:style w:type="paragraph" w:styleId="19">
    <w:name w:val="footer"/>
    <w:basedOn w:val="1"/>
    <w:link w:val="74"/>
    <w:unhideWhenUsed/>
    <w:qFormat/>
    <w:uiPriority w:val="99"/>
    <w:pPr>
      <w:tabs>
        <w:tab w:val="center" w:pos="4252"/>
        <w:tab w:val="right" w:pos="8504"/>
      </w:tabs>
    </w:pPr>
  </w:style>
  <w:style w:type="paragraph" w:styleId="20">
    <w:name w:val="Balloon Text"/>
    <w:basedOn w:val="1"/>
    <w:qFormat/>
    <w:uiPriority w:val="0"/>
    <w:rPr>
      <w:rFonts w:ascii="Tahoma" w:hAnsi="Tahoma" w:cs="Tahoma"/>
      <w:sz w:val="16"/>
      <w:szCs w:val="16"/>
    </w:rPr>
  </w:style>
  <w:style w:type="paragraph" w:styleId="21">
    <w:name w:val="Body Text Indent"/>
    <w:basedOn w:val="1"/>
    <w:qFormat/>
    <w:uiPriority w:val="0"/>
    <w:pPr>
      <w:spacing w:line="360" w:lineRule="auto"/>
      <w:ind w:firstLine="1080"/>
      <w:jc w:val="both"/>
    </w:pPr>
    <w:rPr>
      <w:rFonts w:ascii="Arial" w:hAnsi="Arial" w:cs="Arial"/>
    </w:rPr>
  </w:style>
  <w:style w:type="table" w:styleId="22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3">
    <w:name w:val="Absatz-Standardschriftart"/>
    <w:qFormat/>
    <w:uiPriority w:val="0"/>
  </w:style>
  <w:style w:type="character" w:customStyle="1" w:styleId="24">
    <w:name w:val="WW-Absatz-Standardschriftart"/>
    <w:qFormat/>
    <w:uiPriority w:val="0"/>
  </w:style>
  <w:style w:type="character" w:customStyle="1" w:styleId="25">
    <w:name w:val="Fonte parág. padrão6"/>
    <w:qFormat/>
    <w:uiPriority w:val="0"/>
  </w:style>
  <w:style w:type="character" w:customStyle="1" w:styleId="26">
    <w:name w:val="WW-Absatz-Standardschriftart1"/>
    <w:qFormat/>
    <w:uiPriority w:val="0"/>
  </w:style>
  <w:style w:type="character" w:customStyle="1" w:styleId="27">
    <w:name w:val="WW-Absatz-Standardschriftart11"/>
    <w:qFormat/>
    <w:uiPriority w:val="0"/>
  </w:style>
  <w:style w:type="character" w:customStyle="1" w:styleId="28">
    <w:name w:val="WW-Absatz-Standardschriftart111"/>
    <w:qFormat/>
    <w:uiPriority w:val="0"/>
  </w:style>
  <w:style w:type="character" w:customStyle="1" w:styleId="29">
    <w:name w:val="WW-Absatz-Standardschriftart1111"/>
    <w:qFormat/>
    <w:uiPriority w:val="0"/>
  </w:style>
  <w:style w:type="character" w:customStyle="1" w:styleId="30">
    <w:name w:val="WW-Absatz-Standardschriftart11111"/>
    <w:qFormat/>
    <w:uiPriority w:val="0"/>
  </w:style>
  <w:style w:type="character" w:customStyle="1" w:styleId="31">
    <w:name w:val="WW-Absatz-Standardschriftart111111"/>
    <w:qFormat/>
    <w:uiPriority w:val="0"/>
  </w:style>
  <w:style w:type="character" w:customStyle="1" w:styleId="32">
    <w:name w:val="Fonte parág. padrão5"/>
    <w:qFormat/>
    <w:uiPriority w:val="0"/>
  </w:style>
  <w:style w:type="character" w:customStyle="1" w:styleId="33">
    <w:name w:val="WW-Fonte parág. padrão"/>
    <w:qFormat/>
    <w:uiPriority w:val="0"/>
  </w:style>
  <w:style w:type="character" w:customStyle="1" w:styleId="34">
    <w:name w:val="Fonte parág. padrão4"/>
    <w:qFormat/>
    <w:uiPriority w:val="0"/>
  </w:style>
  <w:style w:type="character" w:customStyle="1" w:styleId="35">
    <w:name w:val="WW-Absatz-Standardschriftart1111111"/>
    <w:qFormat/>
    <w:uiPriority w:val="0"/>
  </w:style>
  <w:style w:type="character" w:customStyle="1" w:styleId="36">
    <w:name w:val="Fonte parág. padrão3"/>
    <w:qFormat/>
    <w:uiPriority w:val="0"/>
  </w:style>
  <w:style w:type="character" w:customStyle="1" w:styleId="37">
    <w:name w:val="Fonte parág. padrão2"/>
    <w:qFormat/>
    <w:uiPriority w:val="0"/>
  </w:style>
  <w:style w:type="character" w:customStyle="1" w:styleId="38">
    <w:name w:val="WW-Absatz-Standardschriftart11111111"/>
    <w:qFormat/>
    <w:uiPriority w:val="0"/>
  </w:style>
  <w:style w:type="character" w:customStyle="1" w:styleId="39">
    <w:name w:val="WW-Absatz-Standardschriftart111111111"/>
    <w:qFormat/>
    <w:uiPriority w:val="0"/>
  </w:style>
  <w:style w:type="character" w:customStyle="1" w:styleId="40">
    <w:name w:val="WW-Absatz-Standardschriftart1111111111"/>
    <w:qFormat/>
    <w:uiPriority w:val="0"/>
  </w:style>
  <w:style w:type="character" w:customStyle="1" w:styleId="41">
    <w:name w:val="WW-Absatz-Standardschriftart11111111111"/>
    <w:qFormat/>
    <w:uiPriority w:val="0"/>
  </w:style>
  <w:style w:type="character" w:customStyle="1" w:styleId="42">
    <w:name w:val="WW-Absatz-Standardschriftart111111111111"/>
    <w:qFormat/>
    <w:uiPriority w:val="0"/>
  </w:style>
  <w:style w:type="character" w:customStyle="1" w:styleId="43">
    <w:name w:val="WW-Absatz-Standardschriftart1111111111111"/>
    <w:qFormat/>
    <w:uiPriority w:val="0"/>
  </w:style>
  <w:style w:type="character" w:customStyle="1" w:styleId="44">
    <w:name w:val="WW8Num1z0"/>
    <w:qFormat/>
    <w:uiPriority w:val="0"/>
    <w:rPr>
      <w:rFonts w:ascii="Times New Roman" w:hAnsi="Times New Roman" w:eastAsia="Times New Roman" w:cs="Times New Roman"/>
    </w:rPr>
  </w:style>
  <w:style w:type="character" w:customStyle="1" w:styleId="45">
    <w:name w:val="WW8Num1z1"/>
    <w:qFormat/>
    <w:uiPriority w:val="0"/>
    <w:rPr>
      <w:rFonts w:ascii="Courier New" w:hAnsi="Courier New"/>
    </w:rPr>
  </w:style>
  <w:style w:type="character" w:customStyle="1" w:styleId="46">
    <w:name w:val="WW8Num1z2"/>
    <w:qFormat/>
    <w:uiPriority w:val="0"/>
    <w:rPr>
      <w:rFonts w:ascii="Wingdings" w:hAnsi="Wingdings"/>
    </w:rPr>
  </w:style>
  <w:style w:type="character" w:customStyle="1" w:styleId="47">
    <w:name w:val="WW8Num1z3"/>
    <w:qFormat/>
    <w:uiPriority w:val="0"/>
    <w:rPr>
      <w:rFonts w:ascii="Symbol" w:hAnsi="Symbol"/>
    </w:rPr>
  </w:style>
  <w:style w:type="character" w:customStyle="1" w:styleId="48">
    <w:name w:val="WW8Num2z0"/>
    <w:qFormat/>
    <w:uiPriority w:val="0"/>
    <w:rPr>
      <w:rFonts w:ascii="Times New Roman" w:hAnsi="Times New Roman" w:eastAsia="Times New Roman" w:cs="Times New Roman"/>
    </w:rPr>
  </w:style>
  <w:style w:type="character" w:customStyle="1" w:styleId="49">
    <w:name w:val="WW8Num2z1"/>
    <w:qFormat/>
    <w:uiPriority w:val="0"/>
    <w:rPr>
      <w:rFonts w:ascii="Courier New" w:hAnsi="Courier New"/>
    </w:rPr>
  </w:style>
  <w:style w:type="character" w:customStyle="1" w:styleId="50">
    <w:name w:val="WW8Num2z2"/>
    <w:qFormat/>
    <w:uiPriority w:val="0"/>
    <w:rPr>
      <w:rFonts w:ascii="Wingdings" w:hAnsi="Wingdings"/>
    </w:rPr>
  </w:style>
  <w:style w:type="character" w:customStyle="1" w:styleId="51">
    <w:name w:val="WW8Num2z3"/>
    <w:qFormat/>
    <w:uiPriority w:val="0"/>
    <w:rPr>
      <w:rFonts w:ascii="Symbol" w:hAnsi="Symbol"/>
    </w:rPr>
  </w:style>
  <w:style w:type="character" w:customStyle="1" w:styleId="52">
    <w:name w:val="WW8Num3z1"/>
    <w:qFormat/>
    <w:uiPriority w:val="0"/>
    <w:rPr>
      <w:rFonts w:ascii="Courier New" w:hAnsi="Courier New"/>
    </w:rPr>
  </w:style>
  <w:style w:type="character" w:customStyle="1" w:styleId="53">
    <w:name w:val="WW8Num3z2"/>
    <w:qFormat/>
    <w:uiPriority w:val="0"/>
    <w:rPr>
      <w:rFonts w:ascii="Wingdings" w:hAnsi="Wingdings"/>
    </w:rPr>
  </w:style>
  <w:style w:type="character" w:customStyle="1" w:styleId="54">
    <w:name w:val="WW8Num3z3"/>
    <w:qFormat/>
    <w:uiPriority w:val="0"/>
    <w:rPr>
      <w:rFonts w:ascii="Symbol" w:hAnsi="Symbol"/>
    </w:rPr>
  </w:style>
  <w:style w:type="character" w:customStyle="1" w:styleId="55">
    <w:name w:val="WW8Num5z0"/>
    <w:qFormat/>
    <w:uiPriority w:val="0"/>
    <w:rPr>
      <w:rFonts w:ascii="Times New Roman" w:hAnsi="Times New Roman" w:eastAsia="Times New Roman" w:cs="Times New Roman"/>
    </w:rPr>
  </w:style>
  <w:style w:type="character" w:customStyle="1" w:styleId="56">
    <w:name w:val="WW8Num5z1"/>
    <w:qFormat/>
    <w:uiPriority w:val="0"/>
    <w:rPr>
      <w:rFonts w:ascii="Courier New" w:hAnsi="Courier New"/>
    </w:rPr>
  </w:style>
  <w:style w:type="character" w:customStyle="1" w:styleId="57">
    <w:name w:val="WW8Num5z2"/>
    <w:qFormat/>
    <w:uiPriority w:val="0"/>
    <w:rPr>
      <w:rFonts w:ascii="Wingdings" w:hAnsi="Wingdings"/>
    </w:rPr>
  </w:style>
  <w:style w:type="character" w:customStyle="1" w:styleId="58">
    <w:name w:val="WW8Num5z3"/>
    <w:qFormat/>
    <w:uiPriority w:val="0"/>
    <w:rPr>
      <w:rFonts w:ascii="Symbol" w:hAnsi="Symbol"/>
    </w:rPr>
  </w:style>
  <w:style w:type="character" w:customStyle="1" w:styleId="59">
    <w:name w:val="Fonte parág. padrão1"/>
    <w:qFormat/>
    <w:uiPriority w:val="0"/>
  </w:style>
  <w:style w:type="paragraph" w:customStyle="1" w:styleId="60">
    <w:name w:val="Título1"/>
    <w:basedOn w:val="1"/>
    <w:next w:val="14"/>
    <w:qFormat/>
    <w:uiPriority w:val="0"/>
    <w:pPr>
      <w:keepNext/>
      <w:spacing w:before="240" w:after="120"/>
    </w:pPr>
    <w:rPr>
      <w:rFonts w:ascii="Arial" w:hAnsi="Arial" w:eastAsia="Bitstream Vera Sans" w:cs="Bitstream Vera Sans"/>
      <w:sz w:val="28"/>
      <w:szCs w:val="28"/>
    </w:rPr>
  </w:style>
  <w:style w:type="paragraph" w:customStyle="1" w:styleId="61">
    <w:name w:val="Legenda6"/>
    <w:basedOn w:val="1"/>
    <w:qFormat/>
    <w:uiPriority w:val="0"/>
    <w:pPr>
      <w:suppressLineNumbers/>
      <w:spacing w:before="120" w:after="120"/>
    </w:pPr>
    <w:rPr>
      <w:i/>
      <w:iCs/>
    </w:rPr>
  </w:style>
  <w:style w:type="paragraph" w:customStyle="1" w:styleId="62">
    <w:name w:val="Índice"/>
    <w:basedOn w:val="1"/>
    <w:qFormat/>
    <w:uiPriority w:val="0"/>
    <w:pPr>
      <w:suppressLineNumbers/>
    </w:pPr>
    <w:rPr>
      <w:rFonts w:cs="Tahoma"/>
    </w:rPr>
  </w:style>
  <w:style w:type="paragraph" w:customStyle="1" w:styleId="63">
    <w:name w:val="Capítulo"/>
    <w:basedOn w:val="1"/>
    <w:next w:val="14"/>
    <w:qFormat/>
    <w:uiPriority w:val="0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customStyle="1" w:styleId="64">
    <w:name w:val="Legenda5"/>
    <w:basedOn w:val="1"/>
    <w:qFormat/>
    <w:uiPriority w:val="0"/>
    <w:pPr>
      <w:suppressLineNumbers/>
      <w:spacing w:before="120" w:after="120"/>
    </w:pPr>
    <w:rPr>
      <w:rFonts w:cs="Tahoma"/>
      <w:i/>
      <w:iCs/>
    </w:rPr>
  </w:style>
  <w:style w:type="paragraph" w:customStyle="1" w:styleId="65">
    <w:name w:val="Legenda4"/>
    <w:basedOn w:val="1"/>
    <w:qFormat/>
    <w:uiPriority w:val="0"/>
    <w:pPr>
      <w:suppressLineNumbers/>
      <w:spacing w:before="120" w:after="120"/>
    </w:pPr>
    <w:rPr>
      <w:i/>
      <w:iCs/>
    </w:rPr>
  </w:style>
  <w:style w:type="paragraph" w:customStyle="1" w:styleId="66">
    <w:name w:val="Legenda3"/>
    <w:basedOn w:val="1"/>
    <w:qFormat/>
    <w:uiPriority w:val="0"/>
    <w:pPr>
      <w:suppressLineNumbers/>
      <w:spacing w:before="120" w:after="120"/>
    </w:pPr>
    <w:rPr>
      <w:rFonts w:cs="Tahoma"/>
      <w:i/>
      <w:iCs/>
    </w:rPr>
  </w:style>
  <w:style w:type="paragraph" w:customStyle="1" w:styleId="67">
    <w:name w:val="Legenda2"/>
    <w:basedOn w:val="1"/>
    <w:qFormat/>
    <w:uiPriority w:val="0"/>
    <w:pPr>
      <w:suppressLineNumbers/>
      <w:spacing w:before="120" w:after="120"/>
    </w:pPr>
    <w:rPr>
      <w:rFonts w:cs="Tahoma"/>
      <w:i/>
      <w:iCs/>
    </w:rPr>
  </w:style>
  <w:style w:type="paragraph" w:customStyle="1" w:styleId="68">
    <w:name w:val="Legenda1"/>
    <w:basedOn w:val="1"/>
    <w:qFormat/>
    <w:uiPriority w:val="0"/>
    <w:pPr>
      <w:suppressLineNumbers/>
      <w:spacing w:before="120" w:after="120"/>
    </w:pPr>
    <w:rPr>
      <w:rFonts w:cs="Tahoma"/>
      <w:i/>
      <w:iCs/>
    </w:rPr>
  </w:style>
  <w:style w:type="paragraph" w:customStyle="1" w:styleId="69">
    <w:name w:val="Conteúdo da tabela"/>
    <w:basedOn w:val="1"/>
    <w:qFormat/>
    <w:uiPriority w:val="0"/>
    <w:pPr>
      <w:suppressLineNumbers/>
    </w:pPr>
  </w:style>
  <w:style w:type="paragraph" w:customStyle="1" w:styleId="70">
    <w:name w:val="Título da tabela"/>
    <w:basedOn w:val="69"/>
    <w:qFormat/>
    <w:uiPriority w:val="0"/>
    <w:pPr>
      <w:jc w:val="center"/>
    </w:pPr>
    <w:rPr>
      <w:b/>
      <w:bCs/>
    </w:rPr>
  </w:style>
  <w:style w:type="paragraph" w:customStyle="1" w:styleId="71">
    <w:name w:val="Conteúdo de tabela"/>
    <w:basedOn w:val="1"/>
    <w:qFormat/>
    <w:uiPriority w:val="0"/>
    <w:pPr>
      <w:suppressLineNumbers/>
    </w:pPr>
  </w:style>
  <w:style w:type="paragraph" w:customStyle="1" w:styleId="72">
    <w:name w:val="Título de tabela"/>
    <w:basedOn w:val="71"/>
    <w:qFormat/>
    <w:uiPriority w:val="0"/>
    <w:pPr>
      <w:jc w:val="center"/>
    </w:pPr>
    <w:rPr>
      <w:b/>
      <w:bCs/>
    </w:rPr>
  </w:style>
  <w:style w:type="character" w:customStyle="1" w:styleId="73">
    <w:name w:val="Cabeçalho Char"/>
    <w:link w:val="17"/>
    <w:qFormat/>
    <w:uiPriority w:val="99"/>
    <w:rPr>
      <w:rFonts w:eastAsia="Tahoma"/>
      <w:sz w:val="24"/>
      <w:szCs w:val="24"/>
      <w:lang w:eastAsia="ar-SA"/>
    </w:rPr>
  </w:style>
  <w:style w:type="character" w:customStyle="1" w:styleId="74">
    <w:name w:val="Rodapé Char"/>
    <w:link w:val="19"/>
    <w:qFormat/>
    <w:uiPriority w:val="99"/>
    <w:rPr>
      <w:sz w:val="24"/>
      <w:szCs w:val="24"/>
      <w:lang w:eastAsia="ar-SA"/>
    </w:rPr>
  </w:style>
  <w:style w:type="character" w:customStyle="1" w:styleId="75">
    <w:name w:val="Título 3 Char"/>
    <w:link w:val="4"/>
    <w:qFormat/>
    <w:uiPriority w:val="9"/>
    <w:rPr>
      <w:rFonts w:ascii="Calibri" w:hAnsi="Calibri" w:eastAsia="MS Gothic" w:cs="Times New Roman"/>
      <w:b/>
      <w:bCs/>
      <w:sz w:val="26"/>
      <w:szCs w:val="26"/>
      <w:lang w:eastAsia="ar-SA"/>
    </w:rPr>
  </w:style>
  <w:style w:type="paragraph" w:customStyle="1" w:styleId="76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MS Mincho" w:cs="Calibri"/>
      <w:color w:val="000000"/>
      <w:sz w:val="24"/>
      <w:szCs w:val="24"/>
      <w:lang w:val="en-US" w:eastAsia="en-US" w:bidi="ar-SA"/>
    </w:rPr>
  </w:style>
  <w:style w:type="character" w:customStyle="1" w:styleId="77">
    <w:name w:val="apple-converted-space"/>
    <w:qFormat/>
    <w:uiPriority w:val="0"/>
  </w:style>
  <w:style w:type="paragraph" w:customStyle="1" w:styleId="78">
    <w:name w:val="Corpo"/>
    <w:qFormat/>
    <w:uiPriority w:val="0"/>
    <w:rPr>
      <w:rFonts w:ascii="Helvetica" w:hAnsi="Helvetica" w:eastAsia="Arial Unicode MS" w:cs="Arial Unicode MS"/>
      <w:color w:val="000000"/>
      <w:sz w:val="22"/>
      <w:szCs w:val="22"/>
      <w:lang w:val="pt-PT" w:eastAsia="en-US" w:bidi="ar-SA"/>
    </w:rPr>
  </w:style>
  <w:style w:type="paragraph" w:customStyle="1" w:styleId="79">
    <w:name w:val="Normal1"/>
    <w:qFormat/>
    <w:uiPriority w:val="0"/>
    <w:pPr>
      <w:spacing w:line="276" w:lineRule="auto"/>
    </w:pPr>
    <w:rPr>
      <w:rFonts w:ascii="Arial" w:hAnsi="Arial" w:eastAsia="Arial" w:cs="Arial"/>
      <w:color w:val="000000"/>
      <w:sz w:val="22"/>
      <w:szCs w:val="22"/>
      <w:lang w:val="pt-BR" w:eastAsia="en-US" w:bidi="ar-SA"/>
    </w:rPr>
  </w:style>
  <w:style w:type="paragraph" w:customStyle="1" w:styleId="80">
    <w:name w:val="Dark List - Accent 51"/>
    <w:basedOn w:val="1"/>
    <w:qFormat/>
    <w:uiPriority w:val="34"/>
    <w:pPr>
      <w:ind w:left="720"/>
      <w:contextualSpacing/>
    </w:pPr>
  </w:style>
  <w:style w:type="character" w:customStyle="1" w:styleId="81">
    <w:name w:val="Texto de comentário Char"/>
    <w:link w:val="15"/>
    <w:semiHidden/>
    <w:qFormat/>
    <w:uiPriority w:val="99"/>
    <w:rPr>
      <w:lang w:eastAsia="ar-SA"/>
    </w:rPr>
  </w:style>
  <w:style w:type="character" w:customStyle="1" w:styleId="82">
    <w:name w:val="Assunto do comentário Char"/>
    <w:link w:val="18"/>
    <w:semiHidden/>
    <w:qFormat/>
    <w:uiPriority w:val="99"/>
    <w:rPr>
      <w:b/>
      <w:bCs/>
      <w:lang w:eastAsia="ar-SA"/>
    </w:rPr>
  </w:style>
  <w:style w:type="character" w:customStyle="1" w:styleId="83">
    <w:name w:val="Menção Pendente1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84">
    <w:name w:val="Medium Grid 3 - Accent 51"/>
    <w:hidden/>
    <w:semiHidden/>
    <w:qFormat/>
    <w:uiPriority w:val="99"/>
    <w:rPr>
      <w:rFonts w:ascii="Times New Roman" w:hAnsi="Times New Roman" w:eastAsia="Times New Roman" w:cs="Times New Roman"/>
      <w:sz w:val="24"/>
      <w:szCs w:val="24"/>
      <w:lang w:val="pt-BR" w:eastAsia="ar-SA" w:bidi="ar-SA"/>
    </w:rPr>
  </w:style>
  <w:style w:type="character" w:customStyle="1" w:styleId="85">
    <w:name w:val="markecumbsxcr"/>
    <w:qFormat/>
    <w:uiPriority w:val="0"/>
  </w:style>
  <w:style w:type="character" w:customStyle="1" w:styleId="86">
    <w:name w:val="markdnb9n91wa"/>
    <w:qFormat/>
    <w:uiPriority w:val="0"/>
  </w:style>
  <w:style w:type="character" w:customStyle="1" w:styleId="87">
    <w:name w:val="A5"/>
    <w:qFormat/>
    <w:uiPriority w:val="99"/>
    <w:rPr>
      <w:rFonts w:cs="Optima"/>
      <w:color w:val="000000"/>
      <w:sz w:val="18"/>
      <w:szCs w:val="18"/>
    </w:rPr>
  </w:style>
  <w:style w:type="paragraph" w:customStyle="1" w:styleId="88">
    <w:name w:val="Revisão1"/>
    <w:hidden/>
    <w:qFormat/>
    <w:uiPriority w:val="66"/>
    <w:rPr>
      <w:rFonts w:ascii="Times New Roman" w:hAnsi="Times New Roman" w:eastAsia="Times New Roman" w:cs="Times New Roman"/>
      <w:sz w:val="24"/>
      <w:szCs w:val="24"/>
      <w:lang w:val="pt-BR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408619-03CA-B64D-AA98-4229946E80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1220</Words>
  <Characters>7070</Characters>
  <Lines>59</Lines>
  <Paragraphs>16</Paragraphs>
  <TotalTime>4</TotalTime>
  <ScaleCrop>false</ScaleCrop>
  <LinksUpToDate>false</LinksUpToDate>
  <CharactersWithSpaces>8302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2022-02-10T13:36:00Z</dcterms:created>
  <dc:creator>Robinson Luiz Contiero</dc:creator>
  <cp:lastModifiedBy>User</cp:lastModifiedBy>
  <cp:lastPrinted>2020-10-15T17:44:00Z</cp:lastPrinted>
  <dcterms:modified xsi:type="dcterms:W3CDTF">2022-02-10T14:40:02Z</dcterms:modified>
  <dc:title>UNIVERSIDADE ESTADUAL DO OESTE DO PARANÁ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76FE4C95C7C84246A43A2E72B9A83735</vt:lpwstr>
  </property>
</Properties>
</file>